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28E" w:rsidRPr="00D85713" w:rsidRDefault="002C028E" w:rsidP="002C028E">
      <w:pPr>
        <w:pStyle w:val="NoSpacing"/>
        <w:rPr>
          <w:b/>
          <w:sz w:val="28"/>
          <w:szCs w:val="28"/>
        </w:rPr>
      </w:pPr>
      <w:r w:rsidRPr="00D85713">
        <w:rPr>
          <w:b/>
          <w:sz w:val="28"/>
          <w:szCs w:val="28"/>
        </w:rPr>
        <w:t xml:space="preserve">Numbering Faithful Levites in the </w:t>
      </w:r>
    </w:p>
    <w:p w:rsidR="002C028E" w:rsidRPr="00D85713" w:rsidRDefault="002C028E" w:rsidP="002C028E">
      <w:pPr>
        <w:pStyle w:val="NoSpacing"/>
        <w:rPr>
          <w:b/>
          <w:sz w:val="28"/>
          <w:szCs w:val="28"/>
        </w:rPr>
      </w:pPr>
      <w:r w:rsidRPr="00D85713">
        <w:rPr>
          <w:b/>
          <w:sz w:val="28"/>
          <w:szCs w:val="28"/>
        </w:rPr>
        <w:t>Global World of Theological Education</w:t>
      </w:r>
    </w:p>
    <w:p w:rsidR="000B2044" w:rsidRPr="002C028E" w:rsidRDefault="000B2044" w:rsidP="002C028E">
      <w:pPr>
        <w:pStyle w:val="NoSpacing"/>
        <w:rPr>
          <w:sz w:val="24"/>
          <w:szCs w:val="24"/>
        </w:rPr>
      </w:pPr>
    </w:p>
    <w:p w:rsidR="002C028E" w:rsidRPr="002C028E" w:rsidRDefault="002C028E" w:rsidP="002C028E">
      <w:pPr>
        <w:pStyle w:val="NoSpacing"/>
        <w:rPr>
          <w:sz w:val="24"/>
          <w:szCs w:val="24"/>
        </w:rPr>
      </w:pPr>
      <w:r w:rsidRPr="002C028E">
        <w:rPr>
          <w:sz w:val="24"/>
          <w:szCs w:val="24"/>
        </w:rPr>
        <w:t xml:space="preserve">Daniel Aleshire </w:t>
      </w:r>
    </w:p>
    <w:p w:rsidR="002C028E" w:rsidRPr="002C028E" w:rsidRDefault="002C028E" w:rsidP="002C028E">
      <w:pPr>
        <w:pStyle w:val="NoSpacing"/>
        <w:rPr>
          <w:sz w:val="24"/>
          <w:szCs w:val="24"/>
        </w:rPr>
      </w:pPr>
      <w:r w:rsidRPr="002C028E">
        <w:rPr>
          <w:sz w:val="24"/>
          <w:szCs w:val="24"/>
        </w:rPr>
        <w:t>Association of Theological Schools in the United States and Canada</w:t>
      </w:r>
    </w:p>
    <w:p w:rsidR="002C028E" w:rsidRPr="002C028E" w:rsidRDefault="002C028E" w:rsidP="002C028E">
      <w:pPr>
        <w:pStyle w:val="NoSpacing"/>
        <w:rPr>
          <w:sz w:val="24"/>
          <w:szCs w:val="24"/>
        </w:rPr>
      </w:pPr>
    </w:p>
    <w:p w:rsidR="002C028E" w:rsidRDefault="002C028E" w:rsidP="002C028E">
      <w:pPr>
        <w:pStyle w:val="NoSpacing"/>
        <w:rPr>
          <w:sz w:val="24"/>
          <w:szCs w:val="24"/>
        </w:rPr>
      </w:pPr>
      <w:r w:rsidRPr="002C028E">
        <w:rPr>
          <w:sz w:val="24"/>
          <w:szCs w:val="24"/>
        </w:rPr>
        <w:t>ICETE Triennial November 2015</w:t>
      </w:r>
    </w:p>
    <w:p w:rsidR="002C028E" w:rsidRDefault="002C028E" w:rsidP="002C028E">
      <w:pPr>
        <w:pStyle w:val="NoSpacing"/>
        <w:rPr>
          <w:sz w:val="24"/>
          <w:szCs w:val="24"/>
        </w:rPr>
      </w:pPr>
    </w:p>
    <w:p w:rsidR="00D85713" w:rsidRPr="00D85713" w:rsidRDefault="00FF6A7D" w:rsidP="002C028E">
      <w:pPr>
        <w:pStyle w:val="NoSpacing"/>
        <w:rPr>
          <w:rFonts w:ascii="Times New Roman" w:hAnsi="Times New Roman" w:cs="Times New Roman"/>
          <w:b/>
          <w:sz w:val="24"/>
          <w:szCs w:val="24"/>
        </w:rPr>
      </w:pPr>
      <w:r>
        <w:rPr>
          <w:rFonts w:ascii="Times New Roman" w:hAnsi="Times New Roman" w:cs="Times New Roman"/>
          <w:b/>
          <w:sz w:val="24"/>
          <w:szCs w:val="24"/>
        </w:rPr>
        <w:t xml:space="preserve">1. </w:t>
      </w:r>
      <w:r w:rsidR="00913261">
        <w:rPr>
          <w:rFonts w:ascii="Times New Roman" w:hAnsi="Times New Roman" w:cs="Times New Roman"/>
          <w:b/>
          <w:sz w:val="24"/>
          <w:szCs w:val="24"/>
        </w:rPr>
        <w:t xml:space="preserve">A North American </w:t>
      </w:r>
      <w:r w:rsidR="00D85713" w:rsidRPr="00D85713">
        <w:rPr>
          <w:rFonts w:ascii="Times New Roman" w:hAnsi="Times New Roman" w:cs="Times New Roman"/>
          <w:b/>
          <w:sz w:val="24"/>
          <w:szCs w:val="24"/>
        </w:rPr>
        <w:t>Case Study</w:t>
      </w:r>
      <w:r w:rsidR="00D47391" w:rsidRPr="00D85713">
        <w:rPr>
          <w:rFonts w:ascii="Times New Roman" w:hAnsi="Times New Roman" w:cs="Times New Roman"/>
          <w:b/>
          <w:sz w:val="24"/>
          <w:szCs w:val="24"/>
        </w:rPr>
        <w:t xml:space="preserve"> </w:t>
      </w:r>
    </w:p>
    <w:p w:rsidR="00901318" w:rsidRDefault="00901318" w:rsidP="002C028E">
      <w:pPr>
        <w:pStyle w:val="NoSpacing"/>
        <w:rPr>
          <w:sz w:val="20"/>
          <w:szCs w:val="20"/>
        </w:rPr>
      </w:pPr>
    </w:p>
    <w:p w:rsidR="00D85713" w:rsidRPr="00901318" w:rsidRDefault="00901318" w:rsidP="002C028E">
      <w:pPr>
        <w:pStyle w:val="NoSpacing"/>
        <w:rPr>
          <w:i/>
          <w:sz w:val="20"/>
          <w:szCs w:val="20"/>
        </w:rPr>
      </w:pPr>
      <w:r w:rsidRPr="00901318">
        <w:rPr>
          <w:i/>
          <w:sz w:val="20"/>
          <w:szCs w:val="20"/>
        </w:rPr>
        <w:t>Theological Schools are hybrid institutions, and in whatever country they do their work, they reflect the life and needs of the church and the prevailing practices and perspectives of education. Theological perspectives vary, and that complicates discussions across theological schools in the same region, even though educational practices are similar. Educational practices vary across regions, and that complicates discussions across theological schools, even when theological perspectives are very similar.</w:t>
      </w:r>
    </w:p>
    <w:p w:rsidR="00901318" w:rsidRDefault="00901318" w:rsidP="002C028E">
      <w:pPr>
        <w:pStyle w:val="NoSpacing"/>
        <w:rPr>
          <w:rFonts w:ascii="Times New Roman" w:hAnsi="Times New Roman" w:cs="Times New Roman"/>
          <w:sz w:val="24"/>
          <w:szCs w:val="24"/>
        </w:rPr>
      </w:pPr>
    </w:p>
    <w:p w:rsidR="00464782" w:rsidRDefault="00D47391" w:rsidP="002C028E">
      <w:pPr>
        <w:pStyle w:val="NoSpacing"/>
        <w:rPr>
          <w:rFonts w:ascii="Times New Roman" w:hAnsi="Times New Roman" w:cs="Times New Roman"/>
          <w:sz w:val="24"/>
          <w:szCs w:val="24"/>
        </w:rPr>
      </w:pPr>
      <w:r w:rsidRPr="00C12D98">
        <w:rPr>
          <w:rFonts w:ascii="Times New Roman" w:hAnsi="Times New Roman" w:cs="Times New Roman"/>
          <w:sz w:val="24"/>
          <w:szCs w:val="24"/>
        </w:rPr>
        <w:t xml:space="preserve">Historical Reflection on </w:t>
      </w:r>
      <w:r w:rsidR="00464782" w:rsidRPr="00C12D98">
        <w:rPr>
          <w:rFonts w:ascii="Times New Roman" w:hAnsi="Times New Roman" w:cs="Times New Roman"/>
          <w:sz w:val="24"/>
          <w:szCs w:val="24"/>
        </w:rPr>
        <w:t>Theological Education in North America</w:t>
      </w:r>
    </w:p>
    <w:p w:rsidR="00151321" w:rsidRPr="00C12D98" w:rsidRDefault="00151321" w:rsidP="002C028E">
      <w:pPr>
        <w:pStyle w:val="NoSpacing"/>
        <w:rPr>
          <w:rFonts w:ascii="Times New Roman" w:hAnsi="Times New Roman" w:cs="Times New Roman"/>
          <w:sz w:val="24"/>
          <w:szCs w:val="24"/>
        </w:rPr>
      </w:pPr>
    </w:p>
    <w:p w:rsidR="00464782" w:rsidRPr="00E33CE9" w:rsidRDefault="00464782" w:rsidP="00464782">
      <w:pPr>
        <w:pStyle w:val="NoSpacing"/>
        <w:numPr>
          <w:ilvl w:val="0"/>
          <w:numId w:val="1"/>
        </w:numPr>
      </w:pPr>
      <w:r w:rsidRPr="00E33CE9">
        <w:t xml:space="preserve">Three large chapters in the history of North American Theological Education </w:t>
      </w:r>
    </w:p>
    <w:p w:rsidR="00464782" w:rsidRPr="00E33CE9" w:rsidRDefault="00464782" w:rsidP="00464782">
      <w:pPr>
        <w:pStyle w:val="NoSpacing"/>
        <w:numPr>
          <w:ilvl w:val="0"/>
          <w:numId w:val="1"/>
        </w:numPr>
      </w:pPr>
      <w:r w:rsidRPr="00E33CE9">
        <w:t>Three chapters in the history of accreditation in the United States</w:t>
      </w:r>
    </w:p>
    <w:p w:rsidR="005C7D87" w:rsidRPr="00E33CE9" w:rsidRDefault="005C7D87" w:rsidP="00464782">
      <w:pPr>
        <w:pStyle w:val="NoSpacing"/>
        <w:numPr>
          <w:ilvl w:val="0"/>
          <w:numId w:val="1"/>
        </w:numPr>
      </w:pPr>
      <w:r w:rsidRPr="00E33CE9">
        <w:t>The interaction of these historical moments</w:t>
      </w:r>
    </w:p>
    <w:p w:rsidR="00D47391" w:rsidRPr="00E33CE9" w:rsidRDefault="00D47391" w:rsidP="005C7D87">
      <w:pPr>
        <w:pStyle w:val="NoSpacing"/>
        <w:ind w:left="485"/>
      </w:pPr>
    </w:p>
    <w:p w:rsidR="00464782" w:rsidRDefault="00901318" w:rsidP="00D47391">
      <w:pPr>
        <w:pStyle w:val="NoSpacing"/>
        <w:rPr>
          <w:sz w:val="24"/>
          <w:szCs w:val="24"/>
        </w:rPr>
      </w:pPr>
      <w:r w:rsidRPr="00C12D98">
        <w:rPr>
          <w:sz w:val="24"/>
          <w:szCs w:val="24"/>
        </w:rPr>
        <w:t xml:space="preserve">Patterns of </w:t>
      </w:r>
      <w:r w:rsidR="00464782" w:rsidRPr="00C12D98">
        <w:rPr>
          <w:sz w:val="24"/>
          <w:szCs w:val="24"/>
        </w:rPr>
        <w:t xml:space="preserve">Diversity </w:t>
      </w:r>
      <w:r w:rsidRPr="00C12D98">
        <w:rPr>
          <w:sz w:val="24"/>
          <w:szCs w:val="24"/>
        </w:rPr>
        <w:t xml:space="preserve">in </w:t>
      </w:r>
      <w:r w:rsidR="00464782" w:rsidRPr="00C12D98">
        <w:rPr>
          <w:sz w:val="24"/>
          <w:szCs w:val="24"/>
        </w:rPr>
        <w:t>the Association of Theological Schools</w:t>
      </w:r>
    </w:p>
    <w:p w:rsidR="00151321" w:rsidRPr="00C12D98" w:rsidRDefault="00151321" w:rsidP="00D47391">
      <w:pPr>
        <w:pStyle w:val="NoSpacing"/>
        <w:rPr>
          <w:sz w:val="24"/>
          <w:szCs w:val="24"/>
        </w:rPr>
      </w:pPr>
    </w:p>
    <w:p w:rsidR="00D47391" w:rsidRPr="00E33CE9" w:rsidRDefault="00464782" w:rsidP="00D47391">
      <w:pPr>
        <w:pStyle w:val="NoSpacing"/>
        <w:numPr>
          <w:ilvl w:val="0"/>
          <w:numId w:val="7"/>
        </w:numPr>
        <w:ind w:left="845"/>
      </w:pPr>
      <w:r w:rsidRPr="00E33CE9">
        <w:t>Theological diversity</w:t>
      </w:r>
    </w:p>
    <w:p w:rsidR="00D47391" w:rsidRPr="00E33CE9" w:rsidRDefault="00464782" w:rsidP="00D47391">
      <w:pPr>
        <w:pStyle w:val="NoSpacing"/>
        <w:numPr>
          <w:ilvl w:val="0"/>
          <w:numId w:val="7"/>
        </w:numPr>
        <w:ind w:left="845"/>
      </w:pPr>
      <w:r w:rsidRPr="00E33CE9">
        <w:t>Racial-ethnic diversity</w:t>
      </w:r>
      <w:r w:rsidR="00D47391" w:rsidRPr="00E33CE9">
        <w:t xml:space="preserve"> </w:t>
      </w:r>
    </w:p>
    <w:p w:rsidR="00D47391" w:rsidRPr="00E33CE9" w:rsidRDefault="00464782" w:rsidP="00D47391">
      <w:pPr>
        <w:pStyle w:val="NoSpacing"/>
        <w:numPr>
          <w:ilvl w:val="0"/>
          <w:numId w:val="7"/>
        </w:numPr>
        <w:ind w:left="845"/>
      </w:pPr>
      <w:r w:rsidRPr="00E33CE9">
        <w:t>Educational diversity</w:t>
      </w:r>
    </w:p>
    <w:p w:rsidR="005C7D87" w:rsidRPr="00E33CE9" w:rsidRDefault="00D47391" w:rsidP="00D47391">
      <w:pPr>
        <w:pStyle w:val="NoSpacing"/>
        <w:numPr>
          <w:ilvl w:val="0"/>
          <w:numId w:val="7"/>
        </w:numPr>
        <w:ind w:left="845"/>
      </w:pPr>
      <w:r w:rsidRPr="00E33CE9">
        <w:t xml:space="preserve">The </w:t>
      </w:r>
      <w:r w:rsidR="005C7D87" w:rsidRPr="00E33CE9">
        <w:t>Intersections of diversity</w:t>
      </w:r>
    </w:p>
    <w:p w:rsidR="00AF6EEE" w:rsidRDefault="00AF6EEE" w:rsidP="00AF6EEE">
      <w:pPr>
        <w:pStyle w:val="NoSpacing"/>
        <w:rPr>
          <w:sz w:val="24"/>
          <w:szCs w:val="24"/>
        </w:rPr>
      </w:pPr>
    </w:p>
    <w:p w:rsidR="00623870" w:rsidRDefault="00901318" w:rsidP="00BE08E3">
      <w:pPr>
        <w:pStyle w:val="NoSpacing"/>
        <w:rPr>
          <w:b/>
          <w:sz w:val="24"/>
          <w:szCs w:val="24"/>
        </w:rPr>
      </w:pPr>
      <w:r w:rsidRPr="00913261">
        <w:rPr>
          <w:b/>
          <w:sz w:val="24"/>
          <w:szCs w:val="24"/>
        </w:rPr>
        <w:t>2.</w:t>
      </w:r>
      <w:r w:rsidR="00AF6EEE" w:rsidRPr="00913261">
        <w:rPr>
          <w:b/>
          <w:sz w:val="24"/>
          <w:szCs w:val="24"/>
        </w:rPr>
        <w:t xml:space="preserve"> </w:t>
      </w:r>
      <w:r w:rsidR="00EC5EBB">
        <w:rPr>
          <w:b/>
          <w:sz w:val="24"/>
          <w:szCs w:val="24"/>
        </w:rPr>
        <w:t>A</w:t>
      </w:r>
      <w:r w:rsidRPr="00913261">
        <w:rPr>
          <w:b/>
          <w:sz w:val="24"/>
          <w:szCs w:val="24"/>
        </w:rPr>
        <w:t xml:space="preserve"> Dominant </w:t>
      </w:r>
      <w:r w:rsidR="00EC5EBB">
        <w:rPr>
          <w:b/>
          <w:sz w:val="24"/>
          <w:szCs w:val="24"/>
        </w:rPr>
        <w:t xml:space="preserve">Issue </w:t>
      </w:r>
      <w:r w:rsidRPr="00913261">
        <w:rPr>
          <w:b/>
          <w:sz w:val="24"/>
          <w:szCs w:val="24"/>
        </w:rPr>
        <w:t xml:space="preserve">in </w:t>
      </w:r>
      <w:r w:rsidR="00623870">
        <w:rPr>
          <w:b/>
          <w:sz w:val="24"/>
          <w:szCs w:val="24"/>
        </w:rPr>
        <w:t xml:space="preserve">North American </w:t>
      </w:r>
      <w:r w:rsidRPr="00913261">
        <w:rPr>
          <w:b/>
          <w:sz w:val="24"/>
          <w:szCs w:val="24"/>
        </w:rPr>
        <w:t>Higher Education</w:t>
      </w:r>
      <w:r w:rsidR="00EC5EBB">
        <w:rPr>
          <w:b/>
          <w:sz w:val="24"/>
          <w:szCs w:val="24"/>
        </w:rPr>
        <w:t xml:space="preserve">: </w:t>
      </w:r>
    </w:p>
    <w:p w:rsidR="00901318" w:rsidRPr="00913261" w:rsidRDefault="00623870" w:rsidP="00BE08E3">
      <w:pPr>
        <w:pStyle w:val="NoSpacing"/>
        <w:rPr>
          <w:b/>
          <w:sz w:val="24"/>
          <w:szCs w:val="24"/>
        </w:rPr>
      </w:pPr>
      <w:r>
        <w:rPr>
          <w:b/>
          <w:sz w:val="24"/>
          <w:szCs w:val="24"/>
        </w:rPr>
        <w:t xml:space="preserve">    </w:t>
      </w:r>
      <w:r w:rsidR="00EC5EBB" w:rsidRPr="00913261">
        <w:rPr>
          <w:b/>
          <w:sz w:val="24"/>
          <w:szCs w:val="24"/>
        </w:rPr>
        <w:t>Assessment</w:t>
      </w:r>
      <w:r w:rsidR="00BE08E3">
        <w:rPr>
          <w:b/>
          <w:sz w:val="24"/>
          <w:szCs w:val="24"/>
        </w:rPr>
        <w:t xml:space="preserve"> </w:t>
      </w:r>
      <w:r w:rsidR="00EC5EBB" w:rsidRPr="00913261">
        <w:rPr>
          <w:b/>
          <w:sz w:val="24"/>
          <w:szCs w:val="24"/>
        </w:rPr>
        <w:t xml:space="preserve">of Learning Outcomes </w:t>
      </w:r>
    </w:p>
    <w:p w:rsidR="00901318" w:rsidRDefault="00D85713" w:rsidP="00901318">
      <w:pPr>
        <w:pStyle w:val="NoSpacing"/>
        <w:rPr>
          <w:sz w:val="24"/>
          <w:szCs w:val="24"/>
        </w:rPr>
      </w:pPr>
      <w:r>
        <w:rPr>
          <w:sz w:val="24"/>
          <w:szCs w:val="24"/>
        </w:rPr>
        <w:t xml:space="preserve"> </w:t>
      </w:r>
    </w:p>
    <w:p w:rsidR="00901318" w:rsidRPr="00901318" w:rsidRDefault="00901318" w:rsidP="00901318">
      <w:pPr>
        <w:pStyle w:val="NoSpacing"/>
        <w:rPr>
          <w:i/>
          <w:sz w:val="24"/>
          <w:szCs w:val="24"/>
        </w:rPr>
      </w:pPr>
      <w:r w:rsidRPr="00901318">
        <w:rPr>
          <w:i/>
          <w:sz w:val="20"/>
          <w:szCs w:val="20"/>
        </w:rPr>
        <w:t>Western higher education is moving haltingly toward outcomes based educational effort, and that will influence educational efforts in other parts of the world.</w:t>
      </w:r>
    </w:p>
    <w:p w:rsidR="00901318" w:rsidRDefault="00901318" w:rsidP="00901318">
      <w:pPr>
        <w:pStyle w:val="NoSpacing"/>
        <w:rPr>
          <w:rFonts w:ascii="Times New Roman" w:hAnsi="Times New Roman" w:cs="Times New Roman"/>
          <w:i/>
        </w:rPr>
      </w:pPr>
    </w:p>
    <w:p w:rsidR="00D85713" w:rsidRDefault="00913261" w:rsidP="00901318">
      <w:pPr>
        <w:pStyle w:val="NoSpacing"/>
        <w:rPr>
          <w:rFonts w:ascii="Times New Roman" w:hAnsi="Times New Roman" w:cs="Times New Roman"/>
        </w:rPr>
      </w:pPr>
      <w:r w:rsidRPr="00913261">
        <w:rPr>
          <w:rFonts w:ascii="Times New Roman" w:hAnsi="Times New Roman" w:cs="Times New Roman"/>
          <w:sz w:val="24"/>
          <w:szCs w:val="24"/>
        </w:rPr>
        <w:t xml:space="preserve">Primary </w:t>
      </w:r>
      <w:r w:rsidR="00EB2C1D" w:rsidRPr="00913261">
        <w:rPr>
          <w:rFonts w:ascii="Times New Roman" w:hAnsi="Times New Roman" w:cs="Times New Roman"/>
          <w:sz w:val="24"/>
          <w:szCs w:val="24"/>
        </w:rPr>
        <w:t>Assumption</w:t>
      </w:r>
      <w:r w:rsidR="00EB2C1D">
        <w:rPr>
          <w:rFonts w:ascii="Times New Roman" w:hAnsi="Times New Roman" w:cs="Times New Roman"/>
        </w:rPr>
        <w:t xml:space="preserve">: </w:t>
      </w:r>
      <w:r w:rsidR="00D85713" w:rsidRPr="00D85713">
        <w:rPr>
          <w:rFonts w:ascii="Times New Roman" w:hAnsi="Times New Roman" w:cs="Times New Roman"/>
        </w:rPr>
        <w:t>The activity of teaching has results, and if education has been conducted effectively, the educational results should be discernable</w:t>
      </w:r>
      <w:r>
        <w:rPr>
          <w:rFonts w:ascii="Times New Roman" w:hAnsi="Times New Roman" w:cs="Times New Roman"/>
        </w:rPr>
        <w:t>.</w:t>
      </w:r>
    </w:p>
    <w:p w:rsidR="00913261" w:rsidRDefault="00913261" w:rsidP="00913261">
      <w:pPr>
        <w:pStyle w:val="NoSpacing"/>
        <w:rPr>
          <w:rFonts w:ascii="Times New Roman" w:hAnsi="Times New Roman" w:cs="Times New Roman"/>
          <w:sz w:val="24"/>
          <w:szCs w:val="24"/>
        </w:rPr>
      </w:pPr>
    </w:p>
    <w:p w:rsidR="00EB2C1D" w:rsidRPr="00D85713" w:rsidRDefault="00EB2C1D" w:rsidP="00913261">
      <w:pPr>
        <w:pStyle w:val="NoSpacing"/>
      </w:pPr>
      <w:r w:rsidRPr="00913261">
        <w:rPr>
          <w:rFonts w:ascii="Times New Roman" w:hAnsi="Times New Roman" w:cs="Times New Roman"/>
          <w:sz w:val="24"/>
          <w:szCs w:val="24"/>
        </w:rPr>
        <w:t>Rationale</w:t>
      </w:r>
      <w:r w:rsidRPr="00FF6A7D">
        <w:rPr>
          <w:rFonts w:ascii="Times New Roman" w:hAnsi="Times New Roman" w:cs="Times New Roman"/>
          <w:i/>
        </w:rPr>
        <w:t>:</w:t>
      </w:r>
      <w:r>
        <w:rPr>
          <w:rFonts w:ascii="Times New Roman" w:hAnsi="Times New Roman" w:cs="Times New Roman"/>
        </w:rPr>
        <w:t xml:space="preserve"> </w:t>
      </w:r>
      <w:r w:rsidR="00FF6A7D">
        <w:rPr>
          <w:rFonts w:ascii="Times New Roman" w:hAnsi="Times New Roman" w:cs="Times New Roman"/>
        </w:rPr>
        <w:t xml:space="preserve">Theological educators care deeply about what they teach and why they teach it. Assessment is an act of stewardship in service to the importance of theological study for communities of faith.  </w:t>
      </w:r>
    </w:p>
    <w:p w:rsidR="00913261" w:rsidRDefault="00913261" w:rsidP="00913261">
      <w:pPr>
        <w:pStyle w:val="NoSpacing"/>
        <w:rPr>
          <w:sz w:val="24"/>
          <w:szCs w:val="24"/>
        </w:rPr>
      </w:pPr>
    </w:p>
    <w:p w:rsidR="00EB2C1D" w:rsidRPr="00913261" w:rsidRDefault="00BE08E3" w:rsidP="00913261">
      <w:pPr>
        <w:pStyle w:val="NoSpacing"/>
      </w:pPr>
      <w:r>
        <w:rPr>
          <w:sz w:val="24"/>
          <w:szCs w:val="24"/>
        </w:rPr>
        <w:t xml:space="preserve">Determining </w:t>
      </w:r>
      <w:r w:rsidR="00901318" w:rsidRPr="00913261">
        <w:rPr>
          <w:sz w:val="24"/>
          <w:szCs w:val="24"/>
        </w:rPr>
        <w:t>Outcomes</w:t>
      </w:r>
      <w:r>
        <w:rPr>
          <w:sz w:val="24"/>
          <w:szCs w:val="24"/>
        </w:rPr>
        <w:t>:</w:t>
      </w:r>
      <w:r w:rsidR="00EB2C1D" w:rsidRPr="00913261">
        <w:t xml:space="preserve"> </w:t>
      </w:r>
      <w:r w:rsidR="00151321">
        <w:t>If y</w:t>
      </w:r>
      <w:r w:rsidR="00EB2C1D" w:rsidRPr="00913261">
        <w:t>ou teach your students about the love, justice, and mercy of God</w:t>
      </w:r>
      <w:r w:rsidR="00151321">
        <w:t xml:space="preserve">, </w:t>
      </w:r>
      <w:r w:rsidR="00913261">
        <w:t xml:space="preserve">what do you most want the outcome to be? </w:t>
      </w:r>
      <w:r w:rsidR="00EB2C1D" w:rsidRPr="00913261">
        <w:t xml:space="preserve">Is it that the student will be able to say </w:t>
      </w:r>
      <w:r w:rsidR="00EB2C1D" w:rsidRPr="00EB2C1D">
        <w:sym w:font="WP TypographicSymbols" w:char="0041"/>
      </w:r>
      <w:r w:rsidR="00EB2C1D" w:rsidRPr="00913261">
        <w:t>God is a God of love, justice, and mercy?</w:t>
      </w:r>
      <w:r w:rsidR="00EB2C1D" w:rsidRPr="00EB2C1D">
        <w:sym w:font="WP TypographicSymbols" w:char="0040"/>
      </w:r>
      <w:r w:rsidR="00EB2C1D" w:rsidRPr="00913261">
        <w:t xml:space="preserve"> Or, do you hope that your students will know the theological meaning of these categories and the limitations with which we can claim any knowledge of God at all? Or, do you hope that students will come to order their lives by this vision of God? Or, do you hope that your students will be able to help other people perceive of God in this way and order their lives by such perceptions?</w:t>
      </w:r>
    </w:p>
    <w:p w:rsidR="00913261" w:rsidRDefault="00913261" w:rsidP="00913261">
      <w:pPr>
        <w:spacing w:after="0" w:line="240" w:lineRule="auto"/>
        <w:rPr>
          <w:rFonts w:ascii="Times New Roman" w:hAnsi="Times New Roman" w:cs="Times New Roman"/>
          <w:sz w:val="24"/>
          <w:szCs w:val="24"/>
        </w:rPr>
      </w:pPr>
    </w:p>
    <w:p w:rsidR="00151321" w:rsidRDefault="00913261" w:rsidP="00913261">
      <w:pPr>
        <w:spacing w:after="0" w:line="240" w:lineRule="auto"/>
        <w:rPr>
          <w:rFonts w:ascii="Times New Roman" w:hAnsi="Times New Roman" w:cs="Times New Roman"/>
          <w:sz w:val="24"/>
          <w:szCs w:val="24"/>
        </w:rPr>
      </w:pPr>
      <w:r>
        <w:rPr>
          <w:rFonts w:ascii="Times New Roman" w:hAnsi="Times New Roman" w:cs="Times New Roman"/>
          <w:sz w:val="24"/>
          <w:szCs w:val="24"/>
        </w:rPr>
        <w:t>G</w:t>
      </w:r>
      <w:r w:rsidR="00901318" w:rsidRPr="00913261">
        <w:rPr>
          <w:rFonts w:ascii="Times New Roman" w:hAnsi="Times New Roman" w:cs="Times New Roman"/>
          <w:sz w:val="24"/>
          <w:szCs w:val="24"/>
        </w:rPr>
        <w:t>uidelines</w:t>
      </w:r>
      <w:r w:rsidR="004F6EC8">
        <w:rPr>
          <w:rFonts w:ascii="Times New Roman" w:hAnsi="Times New Roman" w:cs="Times New Roman"/>
          <w:sz w:val="24"/>
          <w:szCs w:val="24"/>
        </w:rPr>
        <w:t>:</w:t>
      </w:r>
    </w:p>
    <w:p w:rsidR="00913261" w:rsidRDefault="003430F8" w:rsidP="00913261">
      <w:pPr>
        <w:spacing w:after="0" w:line="240" w:lineRule="auto"/>
        <w:rPr>
          <w:rFonts w:ascii="Times New Roman" w:hAnsi="Times New Roman" w:cs="Times New Roman"/>
        </w:rPr>
      </w:pPr>
      <w:r w:rsidRPr="00913261">
        <w:rPr>
          <w:rFonts w:ascii="Times New Roman" w:hAnsi="Times New Roman" w:cs="Times New Roman"/>
        </w:rPr>
        <w:t xml:space="preserve"> </w:t>
      </w:r>
    </w:p>
    <w:p w:rsidR="004F6EC8" w:rsidRPr="00151321" w:rsidRDefault="003430F8" w:rsidP="00151321">
      <w:pPr>
        <w:pStyle w:val="ListParagraph"/>
        <w:numPr>
          <w:ilvl w:val="0"/>
          <w:numId w:val="14"/>
        </w:numPr>
        <w:spacing w:after="0" w:line="240" w:lineRule="auto"/>
        <w:rPr>
          <w:rFonts w:ascii="Times New Roman" w:hAnsi="Times New Roman" w:cs="Times New Roman"/>
        </w:rPr>
      </w:pPr>
      <w:r w:rsidRPr="00151321">
        <w:rPr>
          <w:rFonts w:ascii="Times New Roman" w:hAnsi="Times New Roman" w:cs="Times New Roman"/>
        </w:rPr>
        <w:t>N</w:t>
      </w:r>
      <w:r w:rsidRPr="00151321">
        <w:rPr>
          <w:rFonts w:ascii="Times New Roman" w:hAnsi="Times New Roman" w:cs="Times New Roman"/>
          <w:i/>
          <w:iCs/>
        </w:rPr>
        <w:t>o one way</w:t>
      </w:r>
      <w:r w:rsidRPr="00151321">
        <w:rPr>
          <w:rFonts w:ascii="Times New Roman" w:hAnsi="Times New Roman" w:cs="Times New Roman"/>
        </w:rPr>
        <w:t>. Good assessment uses many indicators in many ways to arrive at nuanced judgments about educational effects.</w:t>
      </w:r>
    </w:p>
    <w:p w:rsidR="003430F8" w:rsidRPr="00151321" w:rsidRDefault="004F6EC8" w:rsidP="00151321">
      <w:pPr>
        <w:pStyle w:val="ListParagraph"/>
        <w:numPr>
          <w:ilvl w:val="0"/>
          <w:numId w:val="14"/>
        </w:numPr>
        <w:spacing w:after="0" w:line="240" w:lineRule="auto"/>
        <w:rPr>
          <w:rFonts w:ascii="Times New Roman" w:hAnsi="Times New Roman" w:cs="Times New Roman"/>
        </w:rPr>
      </w:pPr>
      <w:r w:rsidRPr="00151321">
        <w:rPr>
          <w:rFonts w:ascii="Times New Roman" w:hAnsi="Times New Roman" w:cs="Times New Roman"/>
          <w:i/>
          <w:iCs/>
        </w:rPr>
        <w:t>Q</w:t>
      </w:r>
      <w:r w:rsidR="003430F8" w:rsidRPr="00151321">
        <w:rPr>
          <w:rFonts w:ascii="Times New Roman" w:hAnsi="Times New Roman" w:cs="Times New Roman"/>
          <w:i/>
          <w:iCs/>
        </w:rPr>
        <w:t>uantitative information can be very helpful</w:t>
      </w:r>
      <w:r w:rsidR="003430F8" w:rsidRPr="00151321">
        <w:rPr>
          <w:rFonts w:ascii="Times New Roman" w:hAnsi="Times New Roman" w:cs="Times New Roman"/>
        </w:rPr>
        <w:t xml:space="preserve">. </w:t>
      </w:r>
      <w:r w:rsidRPr="00151321">
        <w:rPr>
          <w:rFonts w:ascii="Times New Roman" w:hAnsi="Times New Roman" w:cs="Times New Roman"/>
        </w:rPr>
        <w:t xml:space="preserve">Two cautions: </w:t>
      </w:r>
      <w:r w:rsidR="003430F8" w:rsidRPr="00151321">
        <w:rPr>
          <w:rFonts w:ascii="Times New Roman" w:hAnsi="Times New Roman" w:cs="Times New Roman"/>
        </w:rPr>
        <w:t>numbers don</w:t>
      </w:r>
      <w:r w:rsidR="003430F8" w:rsidRPr="004F6EC8">
        <w:sym w:font="WP TypographicSymbols" w:char="003D"/>
      </w:r>
      <w:r w:rsidR="003430F8" w:rsidRPr="00151321">
        <w:rPr>
          <w:rFonts w:ascii="Times New Roman" w:hAnsi="Times New Roman" w:cs="Times New Roman"/>
        </w:rPr>
        <w:t>t make decisions; people do. Albert Einstein</w:t>
      </w:r>
      <w:r w:rsidR="00145384" w:rsidRPr="00151321">
        <w:rPr>
          <w:rFonts w:ascii="Times New Roman" w:hAnsi="Times New Roman" w:cs="Times New Roman"/>
        </w:rPr>
        <w:t xml:space="preserve"> had this quote on the office wall a</w:t>
      </w:r>
      <w:r w:rsidR="003430F8" w:rsidRPr="00151321">
        <w:rPr>
          <w:rFonts w:ascii="Times New Roman" w:hAnsi="Times New Roman" w:cs="Times New Roman"/>
        </w:rPr>
        <w:t xml:space="preserve">t Princeton University: </w:t>
      </w:r>
      <w:r w:rsidR="003430F8" w:rsidRPr="004F6EC8">
        <w:sym w:font="WP TypographicSymbols" w:char="0041"/>
      </w:r>
      <w:r w:rsidR="003430F8" w:rsidRPr="00151321">
        <w:rPr>
          <w:rFonts w:ascii="Times New Roman" w:hAnsi="Times New Roman" w:cs="Times New Roman"/>
        </w:rPr>
        <w:t>Not everything that counts can be counted, and not everything that can be counted counts.</w:t>
      </w:r>
      <w:r w:rsidR="003430F8" w:rsidRPr="004F6EC8">
        <w:sym w:font="WP TypographicSymbols" w:char="0040"/>
      </w:r>
      <w:r w:rsidR="003430F8" w:rsidRPr="00151321">
        <w:rPr>
          <w:rFonts w:ascii="Times New Roman" w:hAnsi="Times New Roman" w:cs="Times New Roman"/>
        </w:rPr>
        <w:t xml:space="preserve"> </w:t>
      </w:r>
    </w:p>
    <w:p w:rsidR="003430F8" w:rsidRPr="00151321" w:rsidRDefault="003430F8" w:rsidP="00151321">
      <w:pPr>
        <w:pStyle w:val="ListParagraph"/>
        <w:numPr>
          <w:ilvl w:val="0"/>
          <w:numId w:val="14"/>
        </w:numPr>
        <w:spacing w:line="240" w:lineRule="auto"/>
        <w:rPr>
          <w:rFonts w:ascii="Times New Roman" w:hAnsi="Times New Roman" w:cs="Times New Roman"/>
        </w:rPr>
      </w:pPr>
      <w:r w:rsidRPr="00151321">
        <w:rPr>
          <w:rFonts w:ascii="Times New Roman" w:hAnsi="Times New Roman" w:cs="Times New Roman"/>
          <w:i/>
          <w:iCs/>
        </w:rPr>
        <w:t xml:space="preserve">Qualitative methods </w:t>
      </w:r>
      <w:r w:rsidR="004F6EC8" w:rsidRPr="00151321">
        <w:rPr>
          <w:rFonts w:ascii="Times New Roman" w:hAnsi="Times New Roman" w:cs="Times New Roman"/>
          <w:i/>
          <w:iCs/>
        </w:rPr>
        <w:t>can be even more helpful</w:t>
      </w:r>
      <w:r w:rsidRPr="00151321">
        <w:rPr>
          <w:rFonts w:ascii="Times New Roman" w:hAnsi="Times New Roman" w:cs="Times New Roman"/>
          <w:i/>
          <w:iCs/>
        </w:rPr>
        <w:t>.</w:t>
      </w:r>
      <w:r w:rsidRPr="00151321">
        <w:rPr>
          <w:rFonts w:ascii="Times New Roman" w:hAnsi="Times New Roman" w:cs="Times New Roman"/>
        </w:rPr>
        <w:t xml:space="preserve"> </w:t>
      </w:r>
      <w:r w:rsidR="004F6EC8" w:rsidRPr="00151321">
        <w:rPr>
          <w:rFonts w:ascii="Times New Roman" w:hAnsi="Times New Roman" w:cs="Times New Roman"/>
        </w:rPr>
        <w:t>M</w:t>
      </w:r>
      <w:r w:rsidRPr="00151321">
        <w:rPr>
          <w:rFonts w:ascii="Times New Roman" w:hAnsi="Times New Roman" w:cs="Times New Roman"/>
        </w:rPr>
        <w:t xml:space="preserve">inisterial </w:t>
      </w:r>
      <w:r w:rsidR="004F6EC8" w:rsidRPr="00151321">
        <w:rPr>
          <w:rFonts w:ascii="Times New Roman" w:hAnsi="Times New Roman" w:cs="Times New Roman"/>
        </w:rPr>
        <w:t xml:space="preserve">is often more like </w:t>
      </w:r>
      <w:r w:rsidRPr="00151321">
        <w:rPr>
          <w:rFonts w:ascii="Times New Roman" w:hAnsi="Times New Roman" w:cs="Times New Roman"/>
        </w:rPr>
        <w:t>art than technical skill.</w:t>
      </w:r>
      <w:r w:rsidR="004F6EC8" w:rsidRPr="00151321">
        <w:rPr>
          <w:rFonts w:ascii="Times New Roman" w:hAnsi="Times New Roman" w:cs="Times New Roman"/>
        </w:rPr>
        <w:t xml:space="preserve"> </w:t>
      </w:r>
      <w:r w:rsidR="00145384" w:rsidRPr="00151321">
        <w:rPr>
          <w:rFonts w:ascii="Times New Roman" w:hAnsi="Times New Roman" w:cs="Times New Roman"/>
        </w:rPr>
        <w:t xml:space="preserve">Qualitative strategies can be </w:t>
      </w:r>
      <w:r w:rsidRPr="00151321">
        <w:rPr>
          <w:rFonts w:ascii="Times New Roman" w:hAnsi="Times New Roman" w:cs="Times New Roman"/>
        </w:rPr>
        <w:t xml:space="preserve">useful, truthful, and </w:t>
      </w:r>
      <w:r w:rsidR="00145384" w:rsidRPr="00151321">
        <w:rPr>
          <w:rFonts w:ascii="Times New Roman" w:hAnsi="Times New Roman" w:cs="Times New Roman"/>
        </w:rPr>
        <w:t xml:space="preserve">effective. </w:t>
      </w:r>
    </w:p>
    <w:p w:rsidR="003430F8" w:rsidRPr="00151321" w:rsidRDefault="003430F8" w:rsidP="00151321">
      <w:pPr>
        <w:pStyle w:val="ListParagraph"/>
        <w:numPr>
          <w:ilvl w:val="0"/>
          <w:numId w:val="14"/>
        </w:numPr>
        <w:spacing w:line="240" w:lineRule="auto"/>
        <w:rPr>
          <w:rFonts w:ascii="Times New Roman" w:hAnsi="Times New Roman" w:cs="Times New Roman"/>
        </w:rPr>
      </w:pPr>
      <w:r w:rsidRPr="00151321">
        <w:rPr>
          <w:rFonts w:ascii="Times New Roman" w:hAnsi="Times New Roman" w:cs="Times New Roman"/>
          <w:i/>
          <w:iCs/>
        </w:rPr>
        <w:t>Different forms of assessment are needed for different educational goals</w:t>
      </w:r>
      <w:r w:rsidRPr="00151321">
        <w:rPr>
          <w:rFonts w:ascii="Times New Roman" w:hAnsi="Times New Roman" w:cs="Times New Roman"/>
        </w:rPr>
        <w:t xml:space="preserve">. Abraham Kaplan, an influential philosopher of science, wrote about the law of the hammer: </w:t>
      </w:r>
      <w:r w:rsidRPr="004F6EC8">
        <w:sym w:font="WP TypographicSymbols" w:char="0041"/>
      </w:r>
      <w:r w:rsidRPr="00151321">
        <w:rPr>
          <w:rFonts w:ascii="Times New Roman" w:hAnsi="Times New Roman" w:cs="Times New Roman"/>
        </w:rPr>
        <w:t>Give a child a hammer and suddenly everything needs pounding.</w:t>
      </w:r>
      <w:r w:rsidRPr="004F6EC8">
        <w:sym w:font="WP TypographicSymbols" w:char="0040"/>
      </w:r>
      <w:r w:rsidRPr="00151321">
        <w:rPr>
          <w:rFonts w:ascii="Times New Roman" w:hAnsi="Times New Roman" w:cs="Times New Roman"/>
        </w:rPr>
        <w:t xml:space="preserve"> Because assessment is difficult, we have sometimes wanted to use one form of assessment to assess everything. </w:t>
      </w:r>
      <w:r w:rsidR="00145384" w:rsidRPr="00151321">
        <w:rPr>
          <w:rFonts w:ascii="Times New Roman" w:hAnsi="Times New Roman" w:cs="Times New Roman"/>
        </w:rPr>
        <w:t xml:space="preserve">Good assessment requires multiple strategies because theological education requires </w:t>
      </w:r>
      <w:r w:rsidRPr="00151321">
        <w:rPr>
          <w:rFonts w:ascii="Times New Roman" w:hAnsi="Times New Roman" w:cs="Times New Roman"/>
        </w:rPr>
        <w:t>multiple ways of knowing.</w:t>
      </w:r>
    </w:p>
    <w:p w:rsidR="003430F8" w:rsidRPr="00151321" w:rsidRDefault="00C050D0" w:rsidP="00151321">
      <w:pPr>
        <w:pStyle w:val="ListParagraph"/>
        <w:numPr>
          <w:ilvl w:val="0"/>
          <w:numId w:val="14"/>
        </w:numPr>
        <w:spacing w:after="0" w:line="240" w:lineRule="auto"/>
        <w:rPr>
          <w:rFonts w:ascii="Times New Roman" w:hAnsi="Times New Roman" w:cs="Times New Roman"/>
        </w:rPr>
      </w:pPr>
      <w:r w:rsidRPr="00151321">
        <w:rPr>
          <w:rFonts w:ascii="Times New Roman" w:hAnsi="Times New Roman" w:cs="Times New Roman"/>
          <w:i/>
        </w:rPr>
        <w:t>Good systems of assessment are not complex</w:t>
      </w:r>
      <w:r w:rsidRPr="00151321">
        <w:rPr>
          <w:rFonts w:ascii="Times New Roman" w:hAnsi="Times New Roman" w:cs="Times New Roman"/>
        </w:rPr>
        <w:t xml:space="preserve">. Early in their efforts, ATS schools tended to invent overly complex systems of assessment that were not sustainable. </w:t>
      </w:r>
    </w:p>
    <w:p w:rsidR="00E33CE9" w:rsidRDefault="00E33CE9" w:rsidP="004F6EC8">
      <w:pPr>
        <w:spacing w:after="0" w:line="240" w:lineRule="auto"/>
        <w:rPr>
          <w:rFonts w:ascii="Times New Roman" w:hAnsi="Times New Roman" w:cs="Times New Roman"/>
        </w:rPr>
      </w:pPr>
    </w:p>
    <w:p w:rsidR="00E33CE9" w:rsidRPr="00E33CE9" w:rsidRDefault="00E33CE9" w:rsidP="004F6EC8">
      <w:pPr>
        <w:spacing w:after="0" w:line="240" w:lineRule="auto"/>
        <w:rPr>
          <w:rFonts w:ascii="Times New Roman" w:hAnsi="Times New Roman" w:cs="Times New Roman"/>
          <w:b/>
          <w:sz w:val="24"/>
          <w:szCs w:val="24"/>
        </w:rPr>
      </w:pPr>
      <w:r w:rsidRPr="00E33CE9">
        <w:rPr>
          <w:rFonts w:ascii="Times New Roman" w:hAnsi="Times New Roman" w:cs="Times New Roman"/>
          <w:b/>
          <w:sz w:val="24"/>
          <w:szCs w:val="24"/>
        </w:rPr>
        <w:t>3. ATS and Global Theological Education</w:t>
      </w:r>
    </w:p>
    <w:p w:rsidR="00E33CE9" w:rsidRDefault="00E33CE9" w:rsidP="004F6EC8">
      <w:pPr>
        <w:spacing w:after="0" w:line="240" w:lineRule="auto"/>
        <w:rPr>
          <w:rFonts w:ascii="Times New Roman" w:hAnsi="Times New Roman" w:cs="Times New Roman"/>
          <w:sz w:val="24"/>
          <w:szCs w:val="24"/>
        </w:rPr>
      </w:pPr>
    </w:p>
    <w:p w:rsidR="00E33CE9" w:rsidRDefault="00E33CE9" w:rsidP="004F6EC8">
      <w:pPr>
        <w:spacing w:after="0" w:line="240" w:lineRule="auto"/>
        <w:rPr>
          <w:rFonts w:ascii="Times New Roman" w:hAnsi="Times New Roman" w:cs="Times New Roman"/>
          <w:i/>
          <w:sz w:val="24"/>
          <w:szCs w:val="24"/>
        </w:rPr>
      </w:pPr>
      <w:r w:rsidRPr="00E33CE9">
        <w:rPr>
          <w:rFonts w:ascii="Times New Roman" w:hAnsi="Times New Roman" w:cs="Times New Roman"/>
          <w:i/>
          <w:sz w:val="20"/>
          <w:szCs w:val="20"/>
        </w:rPr>
        <w:t>In the context of other world religions, some growing much faster than Christianity, the ability of Christians of varying theological perspectives to find a common Christian witness will become increasingly important</w:t>
      </w:r>
      <w:r w:rsidRPr="00E33CE9">
        <w:rPr>
          <w:rFonts w:ascii="Times New Roman" w:hAnsi="Times New Roman" w:cs="Times New Roman"/>
          <w:i/>
          <w:sz w:val="24"/>
          <w:szCs w:val="24"/>
        </w:rPr>
        <w:t>.</w:t>
      </w:r>
    </w:p>
    <w:p w:rsidR="00236568" w:rsidRPr="00236568" w:rsidRDefault="00236568" w:rsidP="004F6EC8">
      <w:pPr>
        <w:spacing w:after="0" w:line="240" w:lineRule="auto"/>
        <w:rPr>
          <w:rFonts w:ascii="Times New Roman" w:hAnsi="Times New Roman" w:cs="Times New Roman"/>
          <w:i/>
          <w:sz w:val="24"/>
          <w:szCs w:val="24"/>
        </w:rPr>
      </w:pPr>
    </w:p>
    <w:p w:rsidR="00236568" w:rsidRDefault="00236568" w:rsidP="00236568">
      <w:pPr>
        <w:pStyle w:val="NoSpacing"/>
        <w:rPr>
          <w:sz w:val="24"/>
          <w:szCs w:val="24"/>
        </w:rPr>
      </w:pPr>
      <w:r w:rsidRPr="00236568">
        <w:rPr>
          <w:sz w:val="24"/>
          <w:szCs w:val="24"/>
        </w:rPr>
        <w:t>ATS Global Perspective and Engagement</w:t>
      </w:r>
    </w:p>
    <w:p w:rsidR="00151321" w:rsidRPr="00236568" w:rsidRDefault="00151321" w:rsidP="00236568">
      <w:pPr>
        <w:pStyle w:val="NoSpacing"/>
        <w:rPr>
          <w:sz w:val="24"/>
          <w:szCs w:val="24"/>
        </w:rPr>
      </w:pPr>
    </w:p>
    <w:p w:rsidR="00236568" w:rsidRPr="00236568" w:rsidRDefault="00236568" w:rsidP="00236568">
      <w:pPr>
        <w:pStyle w:val="NoSpacing"/>
        <w:numPr>
          <w:ilvl w:val="0"/>
          <w:numId w:val="13"/>
        </w:numPr>
      </w:pPr>
      <w:r w:rsidRPr="00236568">
        <w:t xml:space="preserve">Understanding effective institutional partnerships between North American and Majority World Theological schools </w:t>
      </w:r>
    </w:p>
    <w:p w:rsidR="00236568" w:rsidRPr="00236568" w:rsidRDefault="00236568" w:rsidP="00236568">
      <w:pPr>
        <w:pStyle w:val="NoSpacing"/>
        <w:numPr>
          <w:ilvl w:val="0"/>
          <w:numId w:val="13"/>
        </w:numPr>
      </w:pPr>
      <w:r w:rsidRPr="00236568">
        <w:t xml:space="preserve">Cultivating scholarly and programmatic “trade routes” from majority world to North America </w:t>
      </w:r>
    </w:p>
    <w:p w:rsidR="00236568" w:rsidRPr="00236568" w:rsidRDefault="00236568" w:rsidP="00236568">
      <w:pPr>
        <w:pStyle w:val="NoSpacing"/>
        <w:numPr>
          <w:ilvl w:val="0"/>
          <w:numId w:val="13"/>
        </w:numPr>
      </w:pPr>
      <w:r w:rsidRPr="00236568">
        <w:t xml:space="preserve">Contributing to a pan-Christian conversation on theological education </w:t>
      </w:r>
    </w:p>
    <w:p w:rsidR="00236568" w:rsidRPr="00236568" w:rsidRDefault="00236568" w:rsidP="00236568">
      <w:pPr>
        <w:pStyle w:val="NoSpacing"/>
        <w:numPr>
          <w:ilvl w:val="0"/>
          <w:numId w:val="13"/>
        </w:numPr>
      </w:pPr>
      <w:r w:rsidRPr="00236568">
        <w:t xml:space="preserve">Educational and degree programs of study </w:t>
      </w:r>
    </w:p>
    <w:p w:rsidR="00E33CE9" w:rsidRDefault="00E33CE9" w:rsidP="004F6EC8">
      <w:pPr>
        <w:spacing w:after="0" w:line="240" w:lineRule="auto"/>
        <w:rPr>
          <w:rFonts w:ascii="Times New Roman" w:hAnsi="Times New Roman" w:cs="Times New Roman"/>
          <w:i/>
          <w:sz w:val="24"/>
          <w:szCs w:val="24"/>
        </w:rPr>
      </w:pPr>
    </w:p>
    <w:p w:rsidR="00E33CE9" w:rsidRDefault="00E33CE9" w:rsidP="004F6EC8">
      <w:pPr>
        <w:spacing w:after="0" w:line="240" w:lineRule="auto"/>
        <w:rPr>
          <w:rFonts w:ascii="Times New Roman" w:hAnsi="Times New Roman" w:cs="Times New Roman"/>
          <w:sz w:val="24"/>
          <w:szCs w:val="24"/>
        </w:rPr>
      </w:pPr>
    </w:p>
    <w:p w:rsidR="00E33CE9" w:rsidRDefault="00E33CE9" w:rsidP="004F6EC8">
      <w:pPr>
        <w:spacing w:after="0" w:line="240" w:lineRule="auto"/>
        <w:rPr>
          <w:rFonts w:ascii="Times New Roman" w:hAnsi="Times New Roman" w:cs="Times New Roman"/>
          <w:sz w:val="24"/>
          <w:szCs w:val="24"/>
        </w:rPr>
      </w:pPr>
    </w:p>
    <w:p w:rsidR="00BE08E3" w:rsidRDefault="00BE08E3" w:rsidP="004F6EC8">
      <w:pPr>
        <w:spacing w:after="0" w:line="240" w:lineRule="auto"/>
        <w:rPr>
          <w:rFonts w:ascii="Times New Roman" w:hAnsi="Times New Roman" w:cs="Times New Roman"/>
          <w:sz w:val="24"/>
          <w:szCs w:val="24"/>
        </w:rPr>
      </w:pPr>
    </w:p>
    <w:p w:rsidR="00BE08E3" w:rsidRDefault="00BE08E3" w:rsidP="004F6EC8">
      <w:pPr>
        <w:spacing w:after="0" w:line="240" w:lineRule="auto"/>
        <w:rPr>
          <w:rFonts w:ascii="Times New Roman" w:hAnsi="Times New Roman" w:cs="Times New Roman"/>
          <w:sz w:val="24"/>
          <w:szCs w:val="24"/>
        </w:rPr>
      </w:pPr>
    </w:p>
    <w:p w:rsidR="00BE08E3" w:rsidRDefault="00BE08E3" w:rsidP="004F6EC8">
      <w:pPr>
        <w:spacing w:after="0" w:line="240" w:lineRule="auto"/>
        <w:rPr>
          <w:rFonts w:ascii="Times New Roman" w:hAnsi="Times New Roman" w:cs="Times New Roman"/>
          <w:sz w:val="24"/>
          <w:szCs w:val="24"/>
        </w:rPr>
      </w:pPr>
    </w:p>
    <w:p w:rsidR="00BE08E3" w:rsidRDefault="00BE08E3" w:rsidP="004F6EC8">
      <w:pPr>
        <w:spacing w:after="0" w:line="240" w:lineRule="auto"/>
        <w:rPr>
          <w:rFonts w:ascii="Times New Roman" w:hAnsi="Times New Roman" w:cs="Times New Roman"/>
          <w:sz w:val="24"/>
          <w:szCs w:val="24"/>
        </w:rPr>
      </w:pPr>
    </w:p>
    <w:p w:rsidR="00BE08E3" w:rsidRDefault="00BE08E3" w:rsidP="004F6EC8">
      <w:pPr>
        <w:spacing w:after="0" w:line="240" w:lineRule="auto"/>
        <w:rPr>
          <w:rFonts w:ascii="Times New Roman" w:hAnsi="Times New Roman" w:cs="Times New Roman"/>
          <w:sz w:val="24"/>
          <w:szCs w:val="24"/>
        </w:rPr>
      </w:pPr>
    </w:p>
    <w:p w:rsidR="00E33CE9" w:rsidRDefault="00BE08E3" w:rsidP="004F6EC8">
      <w:pPr>
        <w:spacing w:after="0" w:line="240" w:lineRule="auto"/>
        <w:rPr>
          <w:rFonts w:ascii="Times New Roman" w:hAnsi="Times New Roman" w:cs="Times New Roman"/>
          <w:sz w:val="24"/>
          <w:szCs w:val="24"/>
        </w:rPr>
      </w:pPr>
      <w:r w:rsidRPr="00BE08E3">
        <w:rPr>
          <w:rFonts w:ascii="Times New Roman" w:hAnsi="Times New Roman" w:cs="Times New Roman"/>
          <w:sz w:val="24"/>
          <w:szCs w:val="24"/>
        </w:rPr>
        <w:t>http://www.ats.edu/uploads/accrediting/documents/self-study-handbook-chapter-7.pdf</w:t>
      </w:r>
    </w:p>
    <w:p w:rsidR="00E33CE9" w:rsidRDefault="00CA730E" w:rsidP="004F6EC8">
      <w:pPr>
        <w:spacing w:after="0" w:line="240" w:lineRule="auto"/>
        <w:rPr>
          <w:rFonts w:ascii="Times New Roman" w:hAnsi="Times New Roman" w:cs="Times New Roman"/>
          <w:sz w:val="24"/>
          <w:szCs w:val="24"/>
        </w:rPr>
      </w:pPr>
      <w:hyperlink r:id="rId5" w:history="1">
        <w:r w:rsidR="00C12D98" w:rsidRPr="00B115FF">
          <w:rPr>
            <w:rStyle w:val="Hyperlink"/>
            <w:rFonts w:ascii="Times New Roman" w:hAnsi="Times New Roman" w:cs="Times New Roman"/>
            <w:sz w:val="24"/>
            <w:szCs w:val="24"/>
          </w:rPr>
          <w:t>http://www.ats.edu/resources/current-initiatives/global-awareness-and-engagement-initiative</w:t>
        </w:r>
      </w:hyperlink>
    </w:p>
    <w:p w:rsidR="00BE08E3" w:rsidRDefault="00BE08E3" w:rsidP="004F6EC8">
      <w:pPr>
        <w:spacing w:after="0" w:line="240" w:lineRule="auto"/>
        <w:rPr>
          <w:rFonts w:ascii="Times New Roman" w:hAnsi="Times New Roman" w:cs="Times New Roman"/>
          <w:sz w:val="24"/>
          <w:szCs w:val="24"/>
        </w:rPr>
      </w:pPr>
    </w:p>
    <w:p w:rsidR="00623870" w:rsidRDefault="00623870" w:rsidP="004F6EC8">
      <w:pPr>
        <w:spacing w:after="0" w:line="240" w:lineRule="auto"/>
        <w:rPr>
          <w:rFonts w:ascii="Times New Roman" w:hAnsi="Times New Roman" w:cs="Times New Roman"/>
          <w:sz w:val="24"/>
          <w:szCs w:val="24"/>
        </w:rPr>
      </w:pPr>
    </w:p>
    <w:p w:rsidR="00151321" w:rsidRDefault="00151321" w:rsidP="004F6EC8">
      <w:pPr>
        <w:spacing w:after="0" w:line="240" w:lineRule="auto"/>
        <w:rPr>
          <w:rFonts w:ascii="Times New Roman" w:hAnsi="Times New Roman" w:cs="Times New Roman"/>
          <w:sz w:val="24"/>
          <w:szCs w:val="24"/>
        </w:rPr>
      </w:pPr>
    </w:p>
    <w:p w:rsidR="00151321" w:rsidRDefault="00151321" w:rsidP="004F6EC8">
      <w:pPr>
        <w:spacing w:after="0" w:line="240" w:lineRule="auto"/>
        <w:rPr>
          <w:rFonts w:ascii="Times New Roman" w:hAnsi="Times New Roman" w:cs="Times New Roman"/>
          <w:sz w:val="24"/>
          <w:szCs w:val="24"/>
        </w:rPr>
      </w:pPr>
    </w:p>
    <w:p w:rsidR="00BE08E3" w:rsidRDefault="00BE08E3" w:rsidP="004F6EC8">
      <w:pPr>
        <w:spacing w:after="0" w:line="240" w:lineRule="auto"/>
        <w:rPr>
          <w:rFonts w:ascii="Times New Roman" w:hAnsi="Times New Roman" w:cs="Times New Roman"/>
          <w:sz w:val="24"/>
          <w:szCs w:val="24"/>
        </w:rPr>
      </w:pPr>
    </w:p>
    <w:p w:rsidR="00C12D98" w:rsidRPr="00E33CE9" w:rsidRDefault="00C12D98" w:rsidP="004F6EC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drawing>
          <wp:inline distT="0" distB="0" distL="0" distR="0">
            <wp:extent cx="5943600" cy="594441"/>
            <wp:effectExtent l="0" t="0" r="0" b="0"/>
            <wp:docPr id="1" name="Picture 1" descr="K:\Photos &amp; Images\Logo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hotos &amp; Images\Logos\Logo.gif"/>
                    <pic:cNvPicPr>
                      <a:picLocks noChangeAspect="1" noChangeArrowheads="1"/>
                    </pic:cNvPicPr>
                  </pic:nvPicPr>
                  <pic:blipFill>
                    <a:blip r:embed="rId6"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594441"/>
                    </a:xfrm>
                    <a:prstGeom prst="rect">
                      <a:avLst/>
                    </a:prstGeom>
                    <a:noFill/>
                    <a:ln>
                      <a:noFill/>
                    </a:ln>
                  </pic:spPr>
                </pic:pic>
              </a:graphicData>
            </a:graphic>
          </wp:inline>
        </w:drawing>
      </w:r>
    </w:p>
    <w:sectPr w:rsidR="00C12D98" w:rsidRPr="00E33CE9" w:rsidSect="00CA730E">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WP TypographicSymbols">
    <w:altName w:val="Athelas Regular"/>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C0EB7"/>
    <w:multiLevelType w:val="hybridMultilevel"/>
    <w:tmpl w:val="5206155A"/>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nsid w:val="162E2180"/>
    <w:multiLevelType w:val="hybridMultilevel"/>
    <w:tmpl w:val="EED2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BA7B61"/>
    <w:multiLevelType w:val="hybridMultilevel"/>
    <w:tmpl w:val="F4609E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87735"/>
    <w:multiLevelType w:val="hybridMultilevel"/>
    <w:tmpl w:val="8F2C3770"/>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4">
    <w:nsid w:val="1B390257"/>
    <w:multiLevelType w:val="hybridMultilevel"/>
    <w:tmpl w:val="C7F46EC6"/>
    <w:lvl w:ilvl="0" w:tplc="04090003">
      <w:start w:val="1"/>
      <w:numFmt w:val="bullet"/>
      <w:lvlText w:val="o"/>
      <w:lvlJc w:val="left"/>
      <w:pPr>
        <w:ind w:left="1205" w:hanging="360"/>
      </w:pPr>
      <w:rPr>
        <w:rFonts w:ascii="Courier New" w:hAnsi="Courier New" w:cs="Courier New" w:hint="default"/>
      </w:rPr>
    </w:lvl>
    <w:lvl w:ilvl="1" w:tplc="04090003" w:tentative="1">
      <w:start w:val="1"/>
      <w:numFmt w:val="bullet"/>
      <w:lvlText w:val="o"/>
      <w:lvlJc w:val="left"/>
      <w:pPr>
        <w:ind w:left="1925" w:hanging="360"/>
      </w:pPr>
      <w:rPr>
        <w:rFonts w:ascii="Courier New" w:hAnsi="Courier New" w:cs="Courier New" w:hint="default"/>
      </w:rPr>
    </w:lvl>
    <w:lvl w:ilvl="2" w:tplc="04090005" w:tentative="1">
      <w:start w:val="1"/>
      <w:numFmt w:val="bullet"/>
      <w:lvlText w:val=""/>
      <w:lvlJc w:val="left"/>
      <w:pPr>
        <w:ind w:left="2645" w:hanging="360"/>
      </w:pPr>
      <w:rPr>
        <w:rFonts w:ascii="Wingdings" w:hAnsi="Wingdings" w:hint="default"/>
      </w:rPr>
    </w:lvl>
    <w:lvl w:ilvl="3" w:tplc="04090001" w:tentative="1">
      <w:start w:val="1"/>
      <w:numFmt w:val="bullet"/>
      <w:lvlText w:val=""/>
      <w:lvlJc w:val="left"/>
      <w:pPr>
        <w:ind w:left="3365" w:hanging="360"/>
      </w:pPr>
      <w:rPr>
        <w:rFonts w:ascii="Symbol" w:hAnsi="Symbol" w:hint="default"/>
      </w:rPr>
    </w:lvl>
    <w:lvl w:ilvl="4" w:tplc="04090003" w:tentative="1">
      <w:start w:val="1"/>
      <w:numFmt w:val="bullet"/>
      <w:lvlText w:val="o"/>
      <w:lvlJc w:val="left"/>
      <w:pPr>
        <w:ind w:left="4085" w:hanging="360"/>
      </w:pPr>
      <w:rPr>
        <w:rFonts w:ascii="Courier New" w:hAnsi="Courier New" w:cs="Courier New" w:hint="default"/>
      </w:rPr>
    </w:lvl>
    <w:lvl w:ilvl="5" w:tplc="04090005" w:tentative="1">
      <w:start w:val="1"/>
      <w:numFmt w:val="bullet"/>
      <w:lvlText w:val=""/>
      <w:lvlJc w:val="left"/>
      <w:pPr>
        <w:ind w:left="4805" w:hanging="360"/>
      </w:pPr>
      <w:rPr>
        <w:rFonts w:ascii="Wingdings" w:hAnsi="Wingdings" w:hint="default"/>
      </w:rPr>
    </w:lvl>
    <w:lvl w:ilvl="6" w:tplc="04090001" w:tentative="1">
      <w:start w:val="1"/>
      <w:numFmt w:val="bullet"/>
      <w:lvlText w:val=""/>
      <w:lvlJc w:val="left"/>
      <w:pPr>
        <w:ind w:left="5525" w:hanging="360"/>
      </w:pPr>
      <w:rPr>
        <w:rFonts w:ascii="Symbol" w:hAnsi="Symbol" w:hint="default"/>
      </w:rPr>
    </w:lvl>
    <w:lvl w:ilvl="7" w:tplc="04090003" w:tentative="1">
      <w:start w:val="1"/>
      <w:numFmt w:val="bullet"/>
      <w:lvlText w:val="o"/>
      <w:lvlJc w:val="left"/>
      <w:pPr>
        <w:ind w:left="6245" w:hanging="360"/>
      </w:pPr>
      <w:rPr>
        <w:rFonts w:ascii="Courier New" w:hAnsi="Courier New" w:cs="Courier New" w:hint="default"/>
      </w:rPr>
    </w:lvl>
    <w:lvl w:ilvl="8" w:tplc="04090005" w:tentative="1">
      <w:start w:val="1"/>
      <w:numFmt w:val="bullet"/>
      <w:lvlText w:val=""/>
      <w:lvlJc w:val="left"/>
      <w:pPr>
        <w:ind w:left="6965" w:hanging="360"/>
      </w:pPr>
      <w:rPr>
        <w:rFonts w:ascii="Wingdings" w:hAnsi="Wingdings" w:hint="default"/>
      </w:rPr>
    </w:lvl>
  </w:abstractNum>
  <w:abstractNum w:abstractNumId="5">
    <w:nsid w:val="1C517FEE"/>
    <w:multiLevelType w:val="hybridMultilevel"/>
    <w:tmpl w:val="E43C7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A94BEA"/>
    <w:multiLevelType w:val="hybridMultilevel"/>
    <w:tmpl w:val="2A16F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C2790"/>
    <w:multiLevelType w:val="hybridMultilevel"/>
    <w:tmpl w:val="96329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894584"/>
    <w:multiLevelType w:val="hybridMultilevel"/>
    <w:tmpl w:val="6B04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9D38A5"/>
    <w:multiLevelType w:val="hybridMultilevel"/>
    <w:tmpl w:val="8B5EF5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BB34D6"/>
    <w:multiLevelType w:val="hybridMultilevel"/>
    <w:tmpl w:val="83388D84"/>
    <w:lvl w:ilvl="0" w:tplc="04090003">
      <w:start w:val="1"/>
      <w:numFmt w:val="bullet"/>
      <w:lvlText w:val="o"/>
      <w:lvlJc w:val="left"/>
      <w:pPr>
        <w:ind w:left="1205" w:hanging="360"/>
      </w:pPr>
      <w:rPr>
        <w:rFonts w:ascii="Courier New" w:hAnsi="Courier New" w:cs="Courier New" w:hint="default"/>
      </w:rPr>
    </w:lvl>
    <w:lvl w:ilvl="1" w:tplc="04090003" w:tentative="1">
      <w:start w:val="1"/>
      <w:numFmt w:val="bullet"/>
      <w:lvlText w:val="o"/>
      <w:lvlJc w:val="left"/>
      <w:pPr>
        <w:ind w:left="1925" w:hanging="360"/>
      </w:pPr>
      <w:rPr>
        <w:rFonts w:ascii="Courier New" w:hAnsi="Courier New" w:cs="Courier New" w:hint="default"/>
      </w:rPr>
    </w:lvl>
    <w:lvl w:ilvl="2" w:tplc="04090005" w:tentative="1">
      <w:start w:val="1"/>
      <w:numFmt w:val="bullet"/>
      <w:lvlText w:val=""/>
      <w:lvlJc w:val="left"/>
      <w:pPr>
        <w:ind w:left="2645" w:hanging="360"/>
      </w:pPr>
      <w:rPr>
        <w:rFonts w:ascii="Wingdings" w:hAnsi="Wingdings" w:hint="default"/>
      </w:rPr>
    </w:lvl>
    <w:lvl w:ilvl="3" w:tplc="04090001" w:tentative="1">
      <w:start w:val="1"/>
      <w:numFmt w:val="bullet"/>
      <w:lvlText w:val=""/>
      <w:lvlJc w:val="left"/>
      <w:pPr>
        <w:ind w:left="3365" w:hanging="360"/>
      </w:pPr>
      <w:rPr>
        <w:rFonts w:ascii="Symbol" w:hAnsi="Symbol" w:hint="default"/>
      </w:rPr>
    </w:lvl>
    <w:lvl w:ilvl="4" w:tplc="04090003" w:tentative="1">
      <w:start w:val="1"/>
      <w:numFmt w:val="bullet"/>
      <w:lvlText w:val="o"/>
      <w:lvlJc w:val="left"/>
      <w:pPr>
        <w:ind w:left="4085" w:hanging="360"/>
      </w:pPr>
      <w:rPr>
        <w:rFonts w:ascii="Courier New" w:hAnsi="Courier New" w:cs="Courier New" w:hint="default"/>
      </w:rPr>
    </w:lvl>
    <w:lvl w:ilvl="5" w:tplc="04090005" w:tentative="1">
      <w:start w:val="1"/>
      <w:numFmt w:val="bullet"/>
      <w:lvlText w:val=""/>
      <w:lvlJc w:val="left"/>
      <w:pPr>
        <w:ind w:left="4805" w:hanging="360"/>
      </w:pPr>
      <w:rPr>
        <w:rFonts w:ascii="Wingdings" w:hAnsi="Wingdings" w:hint="default"/>
      </w:rPr>
    </w:lvl>
    <w:lvl w:ilvl="6" w:tplc="04090001" w:tentative="1">
      <w:start w:val="1"/>
      <w:numFmt w:val="bullet"/>
      <w:lvlText w:val=""/>
      <w:lvlJc w:val="left"/>
      <w:pPr>
        <w:ind w:left="5525" w:hanging="360"/>
      </w:pPr>
      <w:rPr>
        <w:rFonts w:ascii="Symbol" w:hAnsi="Symbol" w:hint="default"/>
      </w:rPr>
    </w:lvl>
    <w:lvl w:ilvl="7" w:tplc="04090003" w:tentative="1">
      <w:start w:val="1"/>
      <w:numFmt w:val="bullet"/>
      <w:lvlText w:val="o"/>
      <w:lvlJc w:val="left"/>
      <w:pPr>
        <w:ind w:left="6245" w:hanging="360"/>
      </w:pPr>
      <w:rPr>
        <w:rFonts w:ascii="Courier New" w:hAnsi="Courier New" w:cs="Courier New" w:hint="default"/>
      </w:rPr>
    </w:lvl>
    <w:lvl w:ilvl="8" w:tplc="04090005" w:tentative="1">
      <w:start w:val="1"/>
      <w:numFmt w:val="bullet"/>
      <w:lvlText w:val=""/>
      <w:lvlJc w:val="left"/>
      <w:pPr>
        <w:ind w:left="6965" w:hanging="360"/>
      </w:pPr>
      <w:rPr>
        <w:rFonts w:ascii="Wingdings" w:hAnsi="Wingdings" w:hint="default"/>
      </w:rPr>
    </w:lvl>
  </w:abstractNum>
  <w:abstractNum w:abstractNumId="11">
    <w:nsid w:val="71D00B99"/>
    <w:multiLevelType w:val="hybridMultilevel"/>
    <w:tmpl w:val="410A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A64C42"/>
    <w:multiLevelType w:val="hybridMultilevel"/>
    <w:tmpl w:val="3192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FC50C2"/>
    <w:multiLevelType w:val="hybridMultilevel"/>
    <w:tmpl w:val="D0608DFC"/>
    <w:lvl w:ilvl="0" w:tplc="04090003">
      <w:start w:val="1"/>
      <w:numFmt w:val="bullet"/>
      <w:lvlText w:val="o"/>
      <w:lvlJc w:val="left"/>
      <w:pPr>
        <w:ind w:left="1565" w:hanging="360"/>
      </w:pPr>
      <w:rPr>
        <w:rFonts w:ascii="Courier New" w:hAnsi="Courier New" w:cs="Courier New" w:hint="default"/>
      </w:rPr>
    </w:lvl>
    <w:lvl w:ilvl="1" w:tplc="04090003" w:tentative="1">
      <w:start w:val="1"/>
      <w:numFmt w:val="bullet"/>
      <w:lvlText w:val="o"/>
      <w:lvlJc w:val="left"/>
      <w:pPr>
        <w:ind w:left="2285" w:hanging="360"/>
      </w:pPr>
      <w:rPr>
        <w:rFonts w:ascii="Courier New" w:hAnsi="Courier New" w:cs="Courier New" w:hint="default"/>
      </w:rPr>
    </w:lvl>
    <w:lvl w:ilvl="2" w:tplc="04090005" w:tentative="1">
      <w:start w:val="1"/>
      <w:numFmt w:val="bullet"/>
      <w:lvlText w:val=""/>
      <w:lvlJc w:val="left"/>
      <w:pPr>
        <w:ind w:left="3005" w:hanging="360"/>
      </w:pPr>
      <w:rPr>
        <w:rFonts w:ascii="Wingdings" w:hAnsi="Wingdings" w:hint="default"/>
      </w:rPr>
    </w:lvl>
    <w:lvl w:ilvl="3" w:tplc="04090001" w:tentative="1">
      <w:start w:val="1"/>
      <w:numFmt w:val="bullet"/>
      <w:lvlText w:val=""/>
      <w:lvlJc w:val="left"/>
      <w:pPr>
        <w:ind w:left="3725" w:hanging="360"/>
      </w:pPr>
      <w:rPr>
        <w:rFonts w:ascii="Symbol" w:hAnsi="Symbol" w:hint="default"/>
      </w:rPr>
    </w:lvl>
    <w:lvl w:ilvl="4" w:tplc="04090003" w:tentative="1">
      <w:start w:val="1"/>
      <w:numFmt w:val="bullet"/>
      <w:lvlText w:val="o"/>
      <w:lvlJc w:val="left"/>
      <w:pPr>
        <w:ind w:left="4445" w:hanging="360"/>
      </w:pPr>
      <w:rPr>
        <w:rFonts w:ascii="Courier New" w:hAnsi="Courier New" w:cs="Courier New" w:hint="default"/>
      </w:rPr>
    </w:lvl>
    <w:lvl w:ilvl="5" w:tplc="04090005" w:tentative="1">
      <w:start w:val="1"/>
      <w:numFmt w:val="bullet"/>
      <w:lvlText w:val=""/>
      <w:lvlJc w:val="left"/>
      <w:pPr>
        <w:ind w:left="5165" w:hanging="360"/>
      </w:pPr>
      <w:rPr>
        <w:rFonts w:ascii="Wingdings" w:hAnsi="Wingdings" w:hint="default"/>
      </w:rPr>
    </w:lvl>
    <w:lvl w:ilvl="6" w:tplc="04090001" w:tentative="1">
      <w:start w:val="1"/>
      <w:numFmt w:val="bullet"/>
      <w:lvlText w:val=""/>
      <w:lvlJc w:val="left"/>
      <w:pPr>
        <w:ind w:left="5885" w:hanging="360"/>
      </w:pPr>
      <w:rPr>
        <w:rFonts w:ascii="Symbol" w:hAnsi="Symbol" w:hint="default"/>
      </w:rPr>
    </w:lvl>
    <w:lvl w:ilvl="7" w:tplc="04090003" w:tentative="1">
      <w:start w:val="1"/>
      <w:numFmt w:val="bullet"/>
      <w:lvlText w:val="o"/>
      <w:lvlJc w:val="left"/>
      <w:pPr>
        <w:ind w:left="6605" w:hanging="360"/>
      </w:pPr>
      <w:rPr>
        <w:rFonts w:ascii="Courier New" w:hAnsi="Courier New" w:cs="Courier New" w:hint="default"/>
      </w:rPr>
    </w:lvl>
    <w:lvl w:ilvl="8" w:tplc="04090005" w:tentative="1">
      <w:start w:val="1"/>
      <w:numFmt w:val="bullet"/>
      <w:lvlText w:val=""/>
      <w:lvlJc w:val="left"/>
      <w:pPr>
        <w:ind w:left="7325" w:hanging="360"/>
      </w:pPr>
      <w:rPr>
        <w:rFonts w:ascii="Wingdings" w:hAnsi="Wingdings" w:hint="default"/>
      </w:rPr>
    </w:lvl>
  </w:abstractNum>
  <w:num w:numId="1">
    <w:abstractNumId w:val="3"/>
  </w:num>
  <w:num w:numId="2">
    <w:abstractNumId w:val="10"/>
  </w:num>
  <w:num w:numId="3">
    <w:abstractNumId w:val="6"/>
  </w:num>
  <w:num w:numId="4">
    <w:abstractNumId w:val="4"/>
  </w:num>
  <w:num w:numId="5">
    <w:abstractNumId w:val="13"/>
  </w:num>
  <w:num w:numId="6">
    <w:abstractNumId w:val="9"/>
  </w:num>
  <w:num w:numId="7">
    <w:abstractNumId w:val="11"/>
  </w:num>
  <w:num w:numId="8">
    <w:abstractNumId w:val="1"/>
  </w:num>
  <w:num w:numId="9">
    <w:abstractNumId w:val="5"/>
  </w:num>
  <w:num w:numId="10">
    <w:abstractNumId w:val="0"/>
  </w:num>
  <w:num w:numId="11">
    <w:abstractNumId w:val="2"/>
  </w:num>
  <w:num w:numId="12">
    <w:abstractNumId w:val="12"/>
  </w:num>
  <w:num w:numId="13">
    <w:abstractNumId w:val="7"/>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characterSpacingControl w:val="doNotCompress"/>
  <w:compat/>
  <w:rsids>
    <w:rsidRoot w:val="002C028E"/>
    <w:rsid w:val="000B2044"/>
    <w:rsid w:val="00145384"/>
    <w:rsid w:val="00151321"/>
    <w:rsid w:val="00236568"/>
    <w:rsid w:val="002C028E"/>
    <w:rsid w:val="003430F8"/>
    <w:rsid w:val="00464782"/>
    <w:rsid w:val="004F6EC8"/>
    <w:rsid w:val="005C7D87"/>
    <w:rsid w:val="00623870"/>
    <w:rsid w:val="00901318"/>
    <w:rsid w:val="00913261"/>
    <w:rsid w:val="0099132C"/>
    <w:rsid w:val="00A537E3"/>
    <w:rsid w:val="00AF6EEE"/>
    <w:rsid w:val="00B7135A"/>
    <w:rsid w:val="00BE08E3"/>
    <w:rsid w:val="00C050D0"/>
    <w:rsid w:val="00C12D98"/>
    <w:rsid w:val="00CA730E"/>
    <w:rsid w:val="00D47391"/>
    <w:rsid w:val="00D85713"/>
    <w:rsid w:val="00E33CE9"/>
    <w:rsid w:val="00EB2C1D"/>
    <w:rsid w:val="00EC5EBB"/>
    <w:rsid w:val="00FF6A7D"/>
  </w:rsids>
  <m:mathPr>
    <m:mathFont m:val="WP TypographicSymbol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28E"/>
  </w:style>
  <w:style w:type="paragraph" w:styleId="Heading1">
    <w:name w:val="heading 1"/>
    <w:basedOn w:val="Normal"/>
    <w:next w:val="Normal"/>
    <w:link w:val="Heading1Char"/>
    <w:uiPriority w:val="9"/>
    <w:qFormat/>
    <w:rsid w:val="0099132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9132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9132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9132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9132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9132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9132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9132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9132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99132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9132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913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913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9132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9132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9132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9132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9132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9132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9132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9132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9132C"/>
    <w:rPr>
      <w:rFonts w:asciiTheme="majorHAnsi" w:eastAsiaTheme="majorEastAsia" w:hAnsiTheme="majorHAnsi" w:cstheme="majorBidi"/>
      <w:i/>
      <w:iCs/>
      <w:spacing w:val="13"/>
      <w:sz w:val="24"/>
      <w:szCs w:val="24"/>
    </w:rPr>
  </w:style>
  <w:style w:type="character" w:styleId="Strong">
    <w:name w:val="Strong"/>
    <w:uiPriority w:val="22"/>
    <w:qFormat/>
    <w:rsid w:val="0099132C"/>
    <w:rPr>
      <w:b/>
      <w:bCs/>
    </w:rPr>
  </w:style>
  <w:style w:type="character" w:styleId="Emphasis">
    <w:name w:val="Emphasis"/>
    <w:uiPriority w:val="20"/>
    <w:qFormat/>
    <w:rsid w:val="0099132C"/>
    <w:rPr>
      <w:b/>
      <w:bCs/>
      <w:i/>
      <w:iCs/>
      <w:spacing w:val="10"/>
      <w:bdr w:val="none" w:sz="0" w:space="0" w:color="auto"/>
      <w:shd w:val="clear" w:color="auto" w:fill="auto"/>
    </w:rPr>
  </w:style>
  <w:style w:type="paragraph" w:styleId="NoSpacing">
    <w:name w:val="No Spacing"/>
    <w:basedOn w:val="Normal"/>
    <w:uiPriority w:val="1"/>
    <w:qFormat/>
    <w:rsid w:val="0099132C"/>
    <w:pPr>
      <w:spacing w:after="0" w:line="240" w:lineRule="auto"/>
    </w:pPr>
  </w:style>
  <w:style w:type="paragraph" w:styleId="ListParagraph">
    <w:name w:val="List Paragraph"/>
    <w:basedOn w:val="Normal"/>
    <w:uiPriority w:val="34"/>
    <w:qFormat/>
    <w:rsid w:val="0099132C"/>
    <w:pPr>
      <w:ind w:left="720"/>
      <w:contextualSpacing/>
    </w:pPr>
  </w:style>
  <w:style w:type="paragraph" w:styleId="Quote">
    <w:name w:val="Quote"/>
    <w:basedOn w:val="Normal"/>
    <w:next w:val="Normal"/>
    <w:link w:val="QuoteChar"/>
    <w:uiPriority w:val="29"/>
    <w:qFormat/>
    <w:rsid w:val="0099132C"/>
    <w:pPr>
      <w:spacing w:before="200" w:after="0"/>
      <w:ind w:left="360" w:right="360"/>
    </w:pPr>
    <w:rPr>
      <w:i/>
      <w:iCs/>
    </w:rPr>
  </w:style>
  <w:style w:type="character" w:customStyle="1" w:styleId="QuoteChar">
    <w:name w:val="Quote Char"/>
    <w:basedOn w:val="DefaultParagraphFont"/>
    <w:link w:val="Quote"/>
    <w:uiPriority w:val="29"/>
    <w:rsid w:val="0099132C"/>
    <w:rPr>
      <w:i/>
      <w:iCs/>
    </w:rPr>
  </w:style>
  <w:style w:type="paragraph" w:styleId="IntenseQuote">
    <w:name w:val="Intense Quote"/>
    <w:basedOn w:val="Normal"/>
    <w:next w:val="Normal"/>
    <w:link w:val="IntenseQuoteChar"/>
    <w:uiPriority w:val="30"/>
    <w:qFormat/>
    <w:rsid w:val="0099132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9132C"/>
    <w:rPr>
      <w:b/>
      <w:bCs/>
      <w:i/>
      <w:iCs/>
    </w:rPr>
  </w:style>
  <w:style w:type="character" w:styleId="SubtleEmphasis">
    <w:name w:val="Subtle Emphasis"/>
    <w:uiPriority w:val="19"/>
    <w:qFormat/>
    <w:rsid w:val="0099132C"/>
    <w:rPr>
      <w:i/>
      <w:iCs/>
    </w:rPr>
  </w:style>
  <w:style w:type="character" w:styleId="IntenseEmphasis">
    <w:name w:val="Intense Emphasis"/>
    <w:uiPriority w:val="21"/>
    <w:qFormat/>
    <w:rsid w:val="0099132C"/>
    <w:rPr>
      <w:b/>
      <w:bCs/>
    </w:rPr>
  </w:style>
  <w:style w:type="character" w:styleId="SubtleReference">
    <w:name w:val="Subtle Reference"/>
    <w:uiPriority w:val="31"/>
    <w:qFormat/>
    <w:rsid w:val="0099132C"/>
    <w:rPr>
      <w:smallCaps/>
    </w:rPr>
  </w:style>
  <w:style w:type="character" w:styleId="IntenseReference">
    <w:name w:val="Intense Reference"/>
    <w:uiPriority w:val="32"/>
    <w:qFormat/>
    <w:rsid w:val="0099132C"/>
    <w:rPr>
      <w:smallCaps/>
      <w:spacing w:val="5"/>
      <w:u w:val="single"/>
    </w:rPr>
  </w:style>
  <w:style w:type="character" w:styleId="BookTitle">
    <w:name w:val="Book Title"/>
    <w:uiPriority w:val="33"/>
    <w:qFormat/>
    <w:rsid w:val="0099132C"/>
    <w:rPr>
      <w:i/>
      <w:iCs/>
      <w:smallCaps/>
      <w:spacing w:val="5"/>
    </w:rPr>
  </w:style>
  <w:style w:type="paragraph" w:styleId="TOCHeading">
    <w:name w:val="TOC Heading"/>
    <w:basedOn w:val="Heading1"/>
    <w:next w:val="Normal"/>
    <w:uiPriority w:val="39"/>
    <w:semiHidden/>
    <w:unhideWhenUsed/>
    <w:qFormat/>
    <w:rsid w:val="0099132C"/>
    <w:pPr>
      <w:outlineLvl w:val="9"/>
    </w:pPr>
    <w:rPr>
      <w:lang w:bidi="en-US"/>
    </w:rPr>
  </w:style>
  <w:style w:type="character" w:styleId="Hyperlink">
    <w:name w:val="Hyperlink"/>
    <w:basedOn w:val="DefaultParagraphFont"/>
    <w:uiPriority w:val="99"/>
    <w:unhideWhenUsed/>
    <w:rsid w:val="00C12D98"/>
    <w:rPr>
      <w:color w:val="0000FF" w:themeColor="hyperlink"/>
      <w:u w:val="single"/>
    </w:rPr>
  </w:style>
  <w:style w:type="paragraph" w:styleId="BalloonText">
    <w:name w:val="Balloon Text"/>
    <w:basedOn w:val="Normal"/>
    <w:link w:val="BalloonTextChar"/>
    <w:uiPriority w:val="99"/>
    <w:semiHidden/>
    <w:unhideWhenUsed/>
    <w:rsid w:val="00C12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D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28E"/>
  </w:style>
  <w:style w:type="paragraph" w:styleId="Heading1">
    <w:name w:val="heading 1"/>
    <w:basedOn w:val="Normal"/>
    <w:next w:val="Normal"/>
    <w:link w:val="Heading1Char"/>
    <w:uiPriority w:val="9"/>
    <w:qFormat/>
    <w:rsid w:val="0099132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9132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9132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9132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9132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9132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9132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9132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9132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32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9132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913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913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9132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9132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9132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9132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9132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9132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9132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9132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9132C"/>
    <w:rPr>
      <w:rFonts w:asciiTheme="majorHAnsi" w:eastAsiaTheme="majorEastAsia" w:hAnsiTheme="majorHAnsi" w:cstheme="majorBidi"/>
      <w:i/>
      <w:iCs/>
      <w:spacing w:val="13"/>
      <w:sz w:val="24"/>
      <w:szCs w:val="24"/>
    </w:rPr>
  </w:style>
  <w:style w:type="character" w:styleId="Strong">
    <w:name w:val="Strong"/>
    <w:uiPriority w:val="22"/>
    <w:qFormat/>
    <w:rsid w:val="0099132C"/>
    <w:rPr>
      <w:b/>
      <w:bCs/>
    </w:rPr>
  </w:style>
  <w:style w:type="character" w:styleId="Emphasis">
    <w:name w:val="Emphasis"/>
    <w:uiPriority w:val="20"/>
    <w:qFormat/>
    <w:rsid w:val="0099132C"/>
    <w:rPr>
      <w:b/>
      <w:bCs/>
      <w:i/>
      <w:iCs/>
      <w:spacing w:val="10"/>
      <w:bdr w:val="none" w:sz="0" w:space="0" w:color="auto"/>
      <w:shd w:val="clear" w:color="auto" w:fill="auto"/>
    </w:rPr>
  </w:style>
  <w:style w:type="paragraph" w:styleId="NoSpacing">
    <w:name w:val="No Spacing"/>
    <w:basedOn w:val="Normal"/>
    <w:uiPriority w:val="1"/>
    <w:qFormat/>
    <w:rsid w:val="0099132C"/>
    <w:pPr>
      <w:spacing w:after="0" w:line="240" w:lineRule="auto"/>
    </w:pPr>
  </w:style>
  <w:style w:type="paragraph" w:styleId="ListParagraph">
    <w:name w:val="List Paragraph"/>
    <w:basedOn w:val="Normal"/>
    <w:uiPriority w:val="34"/>
    <w:qFormat/>
    <w:rsid w:val="0099132C"/>
    <w:pPr>
      <w:ind w:left="720"/>
      <w:contextualSpacing/>
    </w:pPr>
  </w:style>
  <w:style w:type="paragraph" w:styleId="Quote">
    <w:name w:val="Quote"/>
    <w:basedOn w:val="Normal"/>
    <w:next w:val="Normal"/>
    <w:link w:val="QuoteChar"/>
    <w:uiPriority w:val="29"/>
    <w:qFormat/>
    <w:rsid w:val="0099132C"/>
    <w:pPr>
      <w:spacing w:before="200" w:after="0"/>
      <w:ind w:left="360" w:right="360"/>
    </w:pPr>
    <w:rPr>
      <w:i/>
      <w:iCs/>
    </w:rPr>
  </w:style>
  <w:style w:type="character" w:customStyle="1" w:styleId="QuoteChar">
    <w:name w:val="Quote Char"/>
    <w:basedOn w:val="DefaultParagraphFont"/>
    <w:link w:val="Quote"/>
    <w:uiPriority w:val="29"/>
    <w:rsid w:val="0099132C"/>
    <w:rPr>
      <w:i/>
      <w:iCs/>
    </w:rPr>
  </w:style>
  <w:style w:type="paragraph" w:styleId="IntenseQuote">
    <w:name w:val="Intense Quote"/>
    <w:basedOn w:val="Normal"/>
    <w:next w:val="Normal"/>
    <w:link w:val="IntenseQuoteChar"/>
    <w:uiPriority w:val="30"/>
    <w:qFormat/>
    <w:rsid w:val="0099132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9132C"/>
    <w:rPr>
      <w:b/>
      <w:bCs/>
      <w:i/>
      <w:iCs/>
    </w:rPr>
  </w:style>
  <w:style w:type="character" w:styleId="SubtleEmphasis">
    <w:name w:val="Subtle Emphasis"/>
    <w:uiPriority w:val="19"/>
    <w:qFormat/>
    <w:rsid w:val="0099132C"/>
    <w:rPr>
      <w:i/>
      <w:iCs/>
    </w:rPr>
  </w:style>
  <w:style w:type="character" w:styleId="IntenseEmphasis">
    <w:name w:val="Intense Emphasis"/>
    <w:uiPriority w:val="21"/>
    <w:qFormat/>
    <w:rsid w:val="0099132C"/>
    <w:rPr>
      <w:b/>
      <w:bCs/>
    </w:rPr>
  </w:style>
  <w:style w:type="character" w:styleId="SubtleReference">
    <w:name w:val="Subtle Reference"/>
    <w:uiPriority w:val="31"/>
    <w:qFormat/>
    <w:rsid w:val="0099132C"/>
    <w:rPr>
      <w:smallCaps/>
    </w:rPr>
  </w:style>
  <w:style w:type="character" w:styleId="IntenseReference">
    <w:name w:val="Intense Reference"/>
    <w:uiPriority w:val="32"/>
    <w:qFormat/>
    <w:rsid w:val="0099132C"/>
    <w:rPr>
      <w:smallCaps/>
      <w:spacing w:val="5"/>
      <w:u w:val="single"/>
    </w:rPr>
  </w:style>
  <w:style w:type="character" w:styleId="BookTitle">
    <w:name w:val="Book Title"/>
    <w:uiPriority w:val="33"/>
    <w:qFormat/>
    <w:rsid w:val="0099132C"/>
    <w:rPr>
      <w:i/>
      <w:iCs/>
      <w:smallCaps/>
      <w:spacing w:val="5"/>
    </w:rPr>
  </w:style>
  <w:style w:type="paragraph" w:styleId="TOCHeading">
    <w:name w:val="TOC Heading"/>
    <w:basedOn w:val="Heading1"/>
    <w:next w:val="Normal"/>
    <w:uiPriority w:val="39"/>
    <w:semiHidden/>
    <w:unhideWhenUsed/>
    <w:qFormat/>
    <w:rsid w:val="0099132C"/>
    <w:pPr>
      <w:outlineLvl w:val="9"/>
    </w:pPr>
    <w:rPr>
      <w:lang w:bidi="en-US"/>
    </w:rPr>
  </w:style>
  <w:style w:type="character" w:styleId="Hyperlink">
    <w:name w:val="Hyperlink"/>
    <w:basedOn w:val="DefaultParagraphFont"/>
    <w:uiPriority w:val="99"/>
    <w:unhideWhenUsed/>
    <w:rsid w:val="00C12D98"/>
    <w:rPr>
      <w:color w:val="0000FF" w:themeColor="hyperlink"/>
      <w:u w:val="single"/>
    </w:rPr>
  </w:style>
  <w:style w:type="paragraph" w:styleId="BalloonText">
    <w:name w:val="Balloon Text"/>
    <w:basedOn w:val="Normal"/>
    <w:link w:val="BalloonTextChar"/>
    <w:uiPriority w:val="99"/>
    <w:semiHidden/>
    <w:unhideWhenUsed/>
    <w:rsid w:val="00C12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D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ts.edu/resources/current-initiatives/global-awareness-and-engagement-initiative" TargetMode="External"/><Relationship Id="rId6" Type="http://schemas.openxmlformats.org/officeDocument/2006/relationships/image" Target="media/image1.gif"/><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3689</Characters>
  <Application>Microsoft Macintosh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O. Aleshire</dc:creator>
  <cp:lastModifiedBy>Stefanii Ferenczi</cp:lastModifiedBy>
  <cp:revision>2</cp:revision>
  <cp:lastPrinted>2015-11-05T20:03:00Z</cp:lastPrinted>
  <dcterms:created xsi:type="dcterms:W3CDTF">2016-01-05T16:12:00Z</dcterms:created>
  <dcterms:modified xsi:type="dcterms:W3CDTF">2016-01-05T16:12:00Z</dcterms:modified>
</cp:coreProperties>
</file>