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940" w:rsidRDefault="00B16770">
      <w:pPr>
        <w:spacing w:after="0" w:line="240" w:lineRule="auto"/>
        <w:jc w:val="center"/>
        <w:rPr>
          <w:rFonts w:ascii="Arial" w:hAnsi="Arial" w:cs="Arial"/>
          <w:b/>
          <w:lang w:val="en-US"/>
        </w:rPr>
      </w:pPr>
      <w:r>
        <w:rPr>
          <w:rFonts w:ascii="Arial" w:hAnsi="Arial" w:cs="Arial"/>
          <w:b/>
          <w:lang w:val="en-US"/>
        </w:rPr>
        <w:t>MORE THAN A MILE DEEP</w:t>
      </w:r>
    </w:p>
    <w:p w:rsidR="00BA1940" w:rsidRDefault="00B16770">
      <w:pPr>
        <w:spacing w:after="0" w:line="240" w:lineRule="auto"/>
        <w:jc w:val="center"/>
        <w:rPr>
          <w:rFonts w:ascii="Arial" w:hAnsi="Arial" w:cs="Arial"/>
          <w:lang w:val="en-US"/>
        </w:rPr>
      </w:pPr>
      <w:r>
        <w:rPr>
          <w:rFonts w:ascii="Arial" w:hAnsi="Arial" w:cs="Arial"/>
          <w:lang w:val="en-US"/>
        </w:rPr>
        <w:t xml:space="preserve">Africa Curriculum Project for Wholistic Transformation </w:t>
      </w:r>
    </w:p>
    <w:p w:rsidR="00BA1940" w:rsidRDefault="00B16770">
      <w:pPr>
        <w:spacing w:after="0" w:line="240" w:lineRule="auto"/>
        <w:jc w:val="center"/>
        <w:rPr>
          <w:rFonts w:ascii="Arial" w:hAnsi="Arial" w:cs="Arial"/>
          <w:lang w:val="en-US"/>
        </w:rPr>
      </w:pPr>
      <w:r>
        <w:rPr>
          <w:rFonts w:ascii="Arial" w:hAnsi="Arial" w:cs="Arial"/>
          <w:lang w:val="en-US"/>
        </w:rPr>
        <w:t>through Lifestyle Discipleship</w:t>
      </w:r>
    </w:p>
    <w:p w:rsidR="00BA1940" w:rsidRPr="00562E6C" w:rsidRDefault="00BA1940">
      <w:pPr>
        <w:spacing w:after="0" w:line="240" w:lineRule="auto"/>
        <w:jc w:val="center"/>
        <w:rPr>
          <w:rFonts w:ascii="Arial" w:hAnsi="Arial" w:cs="Arial"/>
          <w:sz w:val="28"/>
          <w:lang w:val="en-US"/>
        </w:rPr>
      </w:pPr>
    </w:p>
    <w:p w:rsidR="00BA1940" w:rsidRDefault="00B16770">
      <w:pPr>
        <w:spacing w:after="0" w:line="240" w:lineRule="auto"/>
        <w:rPr>
          <w:rFonts w:ascii="Arial" w:hAnsi="Arial" w:cs="Arial"/>
          <w:b/>
          <w:sz w:val="20"/>
          <w:lang w:val="en-US"/>
        </w:rPr>
      </w:pPr>
      <w:r>
        <w:rPr>
          <w:rFonts w:ascii="Arial" w:hAnsi="Arial" w:cs="Arial"/>
          <w:b/>
          <w:sz w:val="20"/>
          <w:lang w:val="en-US"/>
        </w:rPr>
        <w:t>Introduction</w:t>
      </w:r>
    </w:p>
    <w:p w:rsidR="00BA1940" w:rsidRDefault="00BA1940">
      <w:pPr>
        <w:spacing w:after="0" w:line="240" w:lineRule="auto"/>
        <w:rPr>
          <w:rFonts w:ascii="Arial" w:hAnsi="Arial" w:cs="Arial"/>
          <w:sz w:val="4"/>
          <w:lang w:val="en-US"/>
        </w:rPr>
      </w:pPr>
    </w:p>
    <w:p w:rsidR="00BA1940" w:rsidRDefault="00B16770">
      <w:pPr>
        <w:spacing w:after="0" w:line="240" w:lineRule="auto"/>
      </w:pPr>
      <w:r>
        <w:rPr>
          <w:rFonts w:ascii="Arial" w:hAnsi="Arial" w:cs="Arial"/>
          <w:sz w:val="20"/>
          <w:lang w:val="en-US"/>
        </w:rPr>
        <w:t>The ‘More than a Mile Deep’ curriculum project is a response to the need for spiritual leadership development for the Church in Africa</w:t>
      </w:r>
      <w:r>
        <w:rPr>
          <w:rFonts w:ascii="Arial" w:hAnsi="Arial" w:cs="Arial"/>
          <w:color w:val="FF0000"/>
          <w:sz w:val="20"/>
          <w:lang w:val="en-US"/>
        </w:rPr>
        <w:t>.</w:t>
      </w:r>
      <w:r>
        <w:rPr>
          <w:rFonts w:ascii="Arial" w:hAnsi="Arial" w:cs="Arial"/>
          <w:sz w:val="20"/>
          <w:lang w:val="en-US"/>
        </w:rPr>
        <w:t xml:space="preserve">  </w:t>
      </w:r>
    </w:p>
    <w:p w:rsidR="00BA1940" w:rsidRPr="00562E6C" w:rsidRDefault="00BA1940">
      <w:pPr>
        <w:spacing w:after="0" w:line="240" w:lineRule="auto"/>
        <w:rPr>
          <w:rFonts w:ascii="Arial" w:hAnsi="Arial" w:cs="Arial"/>
          <w:sz w:val="36"/>
          <w:lang w:val="en-US"/>
        </w:rPr>
      </w:pPr>
    </w:p>
    <w:p w:rsidR="00BA1940" w:rsidRDefault="00B16770">
      <w:pPr>
        <w:spacing w:after="0" w:line="240" w:lineRule="auto"/>
      </w:pPr>
      <w:r>
        <w:rPr>
          <w:rFonts w:ascii="Arial" w:hAnsi="Arial" w:cs="Arial"/>
          <w:b/>
          <w:lang w:val="en-US"/>
        </w:rPr>
        <w:t>MMD Curriculum Development</w:t>
      </w:r>
    </w:p>
    <w:p w:rsidR="00BA1940" w:rsidRDefault="00BA1940">
      <w:pPr>
        <w:spacing w:after="0" w:line="240" w:lineRule="auto"/>
        <w:rPr>
          <w:rFonts w:ascii="Arial" w:hAnsi="Arial" w:cs="Arial"/>
          <w:sz w:val="20"/>
          <w:lang w:val="en-US"/>
        </w:rPr>
      </w:pPr>
    </w:p>
    <w:p w:rsidR="00BA1940" w:rsidRDefault="00B16770">
      <w:pPr>
        <w:spacing w:after="0" w:line="240" w:lineRule="auto"/>
        <w:rPr>
          <w:rFonts w:ascii="Arial" w:hAnsi="Arial" w:cs="Arial"/>
          <w:b/>
          <w:sz w:val="20"/>
          <w:lang w:val="en-US"/>
        </w:rPr>
      </w:pPr>
      <w:r>
        <w:rPr>
          <w:rFonts w:ascii="Arial" w:hAnsi="Arial" w:cs="Arial"/>
          <w:b/>
          <w:sz w:val="20"/>
          <w:lang w:val="en-US"/>
        </w:rPr>
        <w:t>A. Foundations</w:t>
      </w:r>
    </w:p>
    <w:p w:rsidR="00BA1940" w:rsidRDefault="00BA1940">
      <w:pPr>
        <w:spacing w:after="0" w:line="240" w:lineRule="auto"/>
        <w:rPr>
          <w:rFonts w:ascii="Arial" w:hAnsi="Arial" w:cs="Arial"/>
          <w:sz w:val="4"/>
          <w:lang w:val="en-US"/>
        </w:rPr>
      </w:pPr>
    </w:p>
    <w:p w:rsidR="00BA1940" w:rsidRDefault="00B16770">
      <w:pPr>
        <w:spacing w:after="0" w:line="240" w:lineRule="auto"/>
        <w:rPr>
          <w:rFonts w:ascii="Arial" w:hAnsi="Arial" w:cs="Arial"/>
          <w:sz w:val="20"/>
          <w:lang w:val="en-US"/>
        </w:rPr>
      </w:pPr>
      <w:r>
        <w:rPr>
          <w:rFonts w:ascii="Arial" w:hAnsi="Arial" w:cs="Arial"/>
          <w:sz w:val="20"/>
          <w:lang w:val="en-US"/>
        </w:rPr>
        <w:t>In the attempt to multiply leaders for the multiplying churches in Africa, MMD had strived to provide a training programme that is described in four words: Biblical, Relevant, Accessibility and Wholistic Transformational.</w:t>
      </w:r>
    </w:p>
    <w:p w:rsidR="00BA1940" w:rsidRDefault="00BA1940">
      <w:pPr>
        <w:spacing w:after="0" w:line="240" w:lineRule="auto"/>
        <w:rPr>
          <w:rFonts w:ascii="Arial" w:hAnsi="Arial" w:cs="Arial"/>
          <w:sz w:val="20"/>
          <w:lang w:val="en-US"/>
        </w:rPr>
      </w:pPr>
    </w:p>
    <w:p w:rsidR="00BA1940" w:rsidRDefault="00B16770">
      <w:pPr>
        <w:spacing w:after="0" w:line="240" w:lineRule="auto"/>
      </w:pPr>
      <w:r>
        <w:rPr>
          <w:rFonts w:ascii="Arial" w:hAnsi="Arial" w:cs="Arial"/>
          <w:sz w:val="20"/>
          <w:lang w:val="en-US"/>
        </w:rPr>
        <w:t xml:space="preserve">The </w:t>
      </w:r>
      <w:r>
        <w:rPr>
          <w:rFonts w:ascii="Arial" w:hAnsi="Arial" w:cs="Arial"/>
          <w:b/>
          <w:bCs/>
          <w:sz w:val="20"/>
          <w:lang w:val="en-US"/>
        </w:rPr>
        <w:t>Wholistic</w:t>
      </w:r>
      <w:r>
        <w:rPr>
          <w:rFonts w:ascii="Arial" w:hAnsi="Arial" w:cs="Arial"/>
          <w:sz w:val="20"/>
          <w:lang w:val="en-US"/>
        </w:rPr>
        <w:t xml:space="preserve"> nature of the curriculum is the essence of our quest for </w:t>
      </w:r>
      <w:r>
        <w:rPr>
          <w:rFonts w:ascii="Arial" w:hAnsi="Arial" w:cs="Arial"/>
          <w:b/>
          <w:bCs/>
          <w:sz w:val="20"/>
          <w:lang w:val="en-US"/>
        </w:rPr>
        <w:t>transformation</w:t>
      </w:r>
      <w:r>
        <w:rPr>
          <w:rFonts w:ascii="Arial" w:hAnsi="Arial" w:cs="Arial"/>
          <w:sz w:val="20"/>
          <w:lang w:val="en-US"/>
        </w:rPr>
        <w:t xml:space="preserve">. It clearly defines our zeal for the promotion of Competence Development Learning as a means of developing the whole body of Christ to be salt and light in community for works of transformation.  MMD sees the minister as an integral whole with a four-dimensional function: Preacher, Discipler, Counselor and Leader. These are roles the church leader performs in the ultimate task of empowering/equipping the saints for works of ministry.  </w:t>
      </w:r>
    </w:p>
    <w:p w:rsidR="00BA1940" w:rsidRPr="00562E6C" w:rsidRDefault="00BA1940">
      <w:pPr>
        <w:spacing w:after="0" w:line="240" w:lineRule="auto"/>
        <w:ind w:left="360"/>
        <w:rPr>
          <w:sz w:val="32"/>
        </w:rPr>
      </w:pPr>
    </w:p>
    <w:p w:rsidR="00BA1940" w:rsidRDefault="00B16770">
      <w:pPr>
        <w:spacing w:after="0" w:line="240" w:lineRule="auto"/>
        <w:rPr>
          <w:rFonts w:ascii="Arial" w:hAnsi="Arial" w:cs="Arial"/>
          <w:b/>
          <w:sz w:val="20"/>
          <w:lang w:val="en-US"/>
        </w:rPr>
      </w:pPr>
      <w:r>
        <w:rPr>
          <w:rFonts w:ascii="Arial" w:hAnsi="Arial" w:cs="Arial"/>
          <w:b/>
          <w:sz w:val="20"/>
          <w:lang w:val="en-US"/>
        </w:rPr>
        <w:t>B. Purpose and Process</w:t>
      </w:r>
    </w:p>
    <w:p w:rsidR="00BA1940" w:rsidRDefault="00BA1940">
      <w:pPr>
        <w:spacing w:after="0" w:line="240" w:lineRule="auto"/>
        <w:rPr>
          <w:rFonts w:ascii="Arial" w:hAnsi="Arial" w:cs="Arial"/>
          <w:sz w:val="4"/>
          <w:lang w:val="en-US"/>
        </w:rPr>
      </w:pPr>
    </w:p>
    <w:p w:rsidR="00BA1940" w:rsidRDefault="00B16770">
      <w:pPr>
        <w:spacing w:after="0" w:line="240" w:lineRule="auto"/>
        <w:rPr>
          <w:rFonts w:ascii="Arial" w:hAnsi="Arial" w:cs="Arial"/>
          <w:sz w:val="20"/>
          <w:lang w:val="en-US"/>
        </w:rPr>
      </w:pPr>
      <w:r>
        <w:rPr>
          <w:rFonts w:ascii="Arial" w:hAnsi="Arial" w:cs="Arial"/>
          <w:sz w:val="20"/>
          <w:lang w:val="en-US"/>
        </w:rPr>
        <w:t xml:space="preserve">The MMD curriculum trains people for wholistic transformation through the development of competent leaders, preachers, disciplers and counselors for the Church in Africa. Its curriculum development and implementation is based on the competence development learning model (CDL). </w:t>
      </w:r>
    </w:p>
    <w:p w:rsidR="00BA1940" w:rsidRDefault="00BA1940">
      <w:pPr>
        <w:spacing w:after="0" w:line="240" w:lineRule="auto"/>
        <w:rPr>
          <w:rFonts w:ascii="Arial" w:hAnsi="Arial" w:cs="Arial"/>
          <w:sz w:val="20"/>
          <w:lang w:val="en-US"/>
        </w:rPr>
      </w:pPr>
    </w:p>
    <w:p w:rsidR="00BA1940" w:rsidRDefault="00B16770">
      <w:pPr>
        <w:spacing w:after="0" w:line="240" w:lineRule="auto"/>
        <w:rPr>
          <w:rFonts w:ascii="Arial" w:hAnsi="Arial" w:cs="Arial"/>
          <w:b/>
          <w:sz w:val="20"/>
          <w:lang w:val="en-US"/>
        </w:rPr>
      </w:pPr>
      <w:r>
        <w:rPr>
          <w:rFonts w:ascii="Arial" w:hAnsi="Arial" w:cs="Arial"/>
          <w:b/>
          <w:sz w:val="20"/>
          <w:lang w:val="en-US"/>
        </w:rPr>
        <w:t>1.  The Concept of Competence</w:t>
      </w:r>
    </w:p>
    <w:p w:rsidR="00BA1940" w:rsidRDefault="00B16770">
      <w:pPr>
        <w:spacing w:after="0" w:line="240" w:lineRule="auto"/>
      </w:pPr>
      <w:r>
        <w:rPr>
          <w:rFonts w:ascii="Arial" w:hAnsi="Arial" w:cs="Arial"/>
          <w:sz w:val="20"/>
          <w:lang w:val="en-US"/>
        </w:rPr>
        <w:t xml:space="preserve"> The concept of </w:t>
      </w:r>
      <w:r>
        <w:rPr>
          <w:rFonts w:ascii="Arial" w:hAnsi="Arial" w:cs="Arial"/>
          <w:i/>
          <w:sz w:val="20"/>
          <w:lang w:val="en-US"/>
        </w:rPr>
        <w:t>competence</w:t>
      </w:r>
      <w:r>
        <w:rPr>
          <w:rFonts w:ascii="Arial" w:hAnsi="Arial" w:cs="Arial"/>
          <w:sz w:val="20"/>
          <w:lang w:val="en-US"/>
        </w:rPr>
        <w:t xml:space="preserve"> is often misunderstood to mean vocational training and skills acquisition that makes one to do. It has been associated with doing rather than knowing. However, the concept of competence embraces broader dimensions beyond mere doing or skills acquisition. In its pure state, competence relates to the Greek notion of </w:t>
      </w:r>
      <w:r>
        <w:rPr>
          <w:rFonts w:ascii="Arial" w:hAnsi="Arial" w:cs="Arial"/>
          <w:i/>
          <w:sz w:val="20"/>
          <w:lang w:val="en-US"/>
        </w:rPr>
        <w:t>arête</w:t>
      </w:r>
      <w:r>
        <w:rPr>
          <w:rFonts w:ascii="Arial" w:hAnsi="Arial" w:cs="Arial"/>
          <w:sz w:val="20"/>
          <w:lang w:val="en-US"/>
        </w:rPr>
        <w:t xml:space="preserve"> or the </w:t>
      </w:r>
      <w:r>
        <w:rPr>
          <w:rFonts w:ascii="Arial" w:hAnsi="Arial" w:cs="Arial"/>
          <w:i/>
          <w:sz w:val="20"/>
          <w:lang w:val="en-US"/>
        </w:rPr>
        <w:t xml:space="preserve">virtus </w:t>
      </w:r>
      <w:r>
        <w:rPr>
          <w:rFonts w:ascii="Arial" w:hAnsi="Arial" w:cs="Arial"/>
          <w:sz w:val="20"/>
          <w:lang w:val="en-US"/>
        </w:rPr>
        <w:t xml:space="preserve">of ancient Roman culture. Competence describes a relatively permanent quality of personality which is valued by the community in which the individual lives. It describes a </w:t>
      </w:r>
      <w:r>
        <w:rPr>
          <w:rFonts w:ascii="Arial" w:hAnsi="Arial" w:cs="Arial"/>
          <w:i/>
          <w:sz w:val="20"/>
          <w:lang w:val="en-US"/>
        </w:rPr>
        <w:t>personae</w:t>
      </w:r>
      <w:r>
        <w:rPr>
          <w:rFonts w:ascii="Arial" w:hAnsi="Arial" w:cs="Arial"/>
          <w:sz w:val="20"/>
          <w:lang w:val="en-US"/>
        </w:rPr>
        <w:t xml:space="preserve"> with a general sense of excellence and goodness to handle the various life challenges that are encountered. Competence is therefore a human attribute that describes a disposition to act or behave in fairly consistent and efficacious ways as expected and accepted by the community. Competence involves not only a skills dimension, but has social, moral and intellectual qualities. Thus, we can refer to a competent preacher, counselor, discipler or leader.</w:t>
      </w:r>
    </w:p>
    <w:p w:rsidR="00BA1940" w:rsidRDefault="00BA1940">
      <w:pPr>
        <w:spacing w:after="0" w:line="240" w:lineRule="auto"/>
        <w:rPr>
          <w:rFonts w:ascii="Arial" w:hAnsi="Arial" w:cs="Arial"/>
          <w:b/>
          <w:sz w:val="20"/>
          <w:lang w:val="en-US"/>
        </w:rPr>
      </w:pPr>
    </w:p>
    <w:p w:rsidR="00BA1940" w:rsidRDefault="00B16770">
      <w:pPr>
        <w:spacing w:after="0" w:line="240" w:lineRule="auto"/>
        <w:rPr>
          <w:rFonts w:ascii="Arial" w:hAnsi="Arial" w:cs="Arial"/>
          <w:b/>
          <w:sz w:val="20"/>
          <w:lang w:val="en-US"/>
        </w:rPr>
      </w:pPr>
      <w:r>
        <w:rPr>
          <w:rFonts w:ascii="Arial" w:hAnsi="Arial" w:cs="Arial"/>
          <w:b/>
          <w:sz w:val="20"/>
          <w:lang w:val="en-US"/>
        </w:rPr>
        <w:t>2.  The Attributes of Competence</w:t>
      </w:r>
    </w:p>
    <w:p w:rsidR="00BA1940" w:rsidRDefault="00B16770">
      <w:pPr>
        <w:spacing w:after="0" w:line="240" w:lineRule="auto"/>
        <w:rPr>
          <w:rFonts w:ascii="Arial" w:hAnsi="Arial" w:cs="Arial"/>
          <w:sz w:val="20"/>
          <w:lang w:val="en-US"/>
        </w:rPr>
      </w:pPr>
      <w:r>
        <w:rPr>
          <w:rFonts w:ascii="Arial" w:hAnsi="Arial" w:cs="Arial"/>
          <w:sz w:val="20"/>
          <w:lang w:val="en-US"/>
        </w:rPr>
        <w:t xml:space="preserve">The following describes the nature of competence. </w:t>
      </w:r>
    </w:p>
    <w:p w:rsidR="00BA1940" w:rsidRDefault="00B16770">
      <w:pPr>
        <w:numPr>
          <w:ilvl w:val="0"/>
          <w:numId w:val="1"/>
        </w:numPr>
        <w:spacing w:after="0" w:line="240" w:lineRule="auto"/>
        <w:rPr>
          <w:rFonts w:ascii="Arial" w:hAnsi="Arial" w:cs="Arial"/>
          <w:sz w:val="20"/>
          <w:lang w:val="en-US"/>
        </w:rPr>
      </w:pPr>
      <w:r>
        <w:rPr>
          <w:rFonts w:ascii="Arial" w:hAnsi="Arial" w:cs="Arial"/>
          <w:sz w:val="20"/>
          <w:lang w:val="en-US"/>
        </w:rPr>
        <w:t>Competence is a disposition: Each situation requires different set of competences—that is each situation requires a unique competence profile.</w:t>
      </w:r>
    </w:p>
    <w:p w:rsidR="00BA1940" w:rsidRDefault="00B16770">
      <w:pPr>
        <w:numPr>
          <w:ilvl w:val="0"/>
          <w:numId w:val="1"/>
        </w:numPr>
        <w:spacing w:after="0" w:line="240" w:lineRule="auto"/>
        <w:rPr>
          <w:rFonts w:ascii="Arial" w:hAnsi="Arial" w:cs="Arial"/>
          <w:sz w:val="20"/>
          <w:lang w:val="en-US"/>
        </w:rPr>
      </w:pPr>
      <w:r>
        <w:rPr>
          <w:rFonts w:ascii="Arial" w:hAnsi="Arial" w:cs="Arial"/>
          <w:sz w:val="20"/>
          <w:lang w:val="en-US"/>
        </w:rPr>
        <w:t xml:space="preserve">Competence is situational: The situation gives rise to the competence profile. </w:t>
      </w:r>
    </w:p>
    <w:p w:rsidR="00BA1940" w:rsidRDefault="00B16770">
      <w:pPr>
        <w:numPr>
          <w:ilvl w:val="0"/>
          <w:numId w:val="1"/>
        </w:numPr>
        <w:spacing w:after="0" w:line="240" w:lineRule="auto"/>
        <w:rPr>
          <w:rFonts w:ascii="Arial" w:hAnsi="Arial" w:cs="Arial"/>
          <w:sz w:val="20"/>
          <w:lang w:val="en-US"/>
        </w:rPr>
      </w:pPr>
      <w:r>
        <w:rPr>
          <w:rFonts w:ascii="Arial" w:hAnsi="Arial" w:cs="Arial"/>
          <w:sz w:val="20"/>
          <w:lang w:val="en-US"/>
        </w:rPr>
        <w:t xml:space="preserve">Competence is Contextual: What people consider to be competent is determined by the community of practice. The community of practice is defined as all those informed practitioners who regularly act in defined situations. </w:t>
      </w:r>
    </w:p>
    <w:p w:rsidR="00BA1940" w:rsidRDefault="00B16770">
      <w:pPr>
        <w:numPr>
          <w:ilvl w:val="0"/>
          <w:numId w:val="1"/>
        </w:numPr>
        <w:spacing w:after="0" w:line="240" w:lineRule="auto"/>
        <w:rPr>
          <w:rFonts w:ascii="Arial" w:hAnsi="Arial" w:cs="Arial"/>
          <w:sz w:val="20"/>
          <w:lang w:val="en-US"/>
        </w:rPr>
      </w:pPr>
      <w:r>
        <w:rPr>
          <w:rFonts w:ascii="Arial" w:hAnsi="Arial" w:cs="Arial"/>
          <w:sz w:val="20"/>
          <w:lang w:val="en-US"/>
        </w:rPr>
        <w:t xml:space="preserve">Competence is an Outcome: Competence is a latent characteristic which can only be measured by concrete outcome which in most cases is performance—an activity. </w:t>
      </w:r>
    </w:p>
    <w:p w:rsidR="00BA1940" w:rsidRPr="00562E6C" w:rsidRDefault="00BA1940">
      <w:pPr>
        <w:spacing w:after="0" w:line="240" w:lineRule="auto"/>
        <w:ind w:left="1080"/>
        <w:rPr>
          <w:rFonts w:ascii="Arial" w:hAnsi="Arial" w:cs="Arial"/>
          <w:sz w:val="36"/>
          <w:lang w:val="en-US"/>
        </w:rPr>
      </w:pPr>
    </w:p>
    <w:p w:rsidR="00BA1940" w:rsidRDefault="00B16770">
      <w:pPr>
        <w:spacing w:after="0" w:line="240" w:lineRule="auto"/>
        <w:rPr>
          <w:rFonts w:ascii="Arial" w:hAnsi="Arial" w:cs="Arial"/>
          <w:b/>
          <w:sz w:val="20"/>
          <w:lang w:val="en-US"/>
        </w:rPr>
      </w:pPr>
      <w:r>
        <w:rPr>
          <w:rFonts w:ascii="Arial" w:hAnsi="Arial" w:cs="Arial"/>
          <w:b/>
          <w:sz w:val="20"/>
          <w:lang w:val="en-US"/>
        </w:rPr>
        <w:t>C.  Curriculum Development and Implementation Process</w:t>
      </w:r>
    </w:p>
    <w:p w:rsidR="00BA1940" w:rsidRDefault="00B16770">
      <w:pPr>
        <w:spacing w:after="0" w:line="240" w:lineRule="auto"/>
        <w:rPr>
          <w:rFonts w:ascii="Arial" w:hAnsi="Arial" w:cs="Arial"/>
          <w:sz w:val="20"/>
          <w:lang w:val="en-US"/>
        </w:rPr>
      </w:pPr>
      <w:r>
        <w:rPr>
          <w:rFonts w:ascii="Arial" w:hAnsi="Arial" w:cs="Arial"/>
          <w:sz w:val="20"/>
          <w:lang w:val="en-US"/>
        </w:rPr>
        <w:t xml:space="preserve">The MMD curriculum is developed at two main levels: The macro and micro-levels. </w:t>
      </w:r>
    </w:p>
    <w:p w:rsidR="00BA1940" w:rsidRDefault="00BA1940">
      <w:pPr>
        <w:spacing w:after="0" w:line="240" w:lineRule="auto"/>
        <w:rPr>
          <w:rFonts w:ascii="Arial" w:hAnsi="Arial" w:cs="Arial"/>
          <w:sz w:val="20"/>
          <w:lang w:val="en-US"/>
        </w:rPr>
      </w:pPr>
    </w:p>
    <w:p w:rsidR="00BA1940" w:rsidRDefault="00B16770">
      <w:pPr>
        <w:spacing w:after="0" w:line="240" w:lineRule="auto"/>
        <w:rPr>
          <w:rFonts w:ascii="Arial" w:hAnsi="Arial" w:cs="Arial"/>
          <w:b/>
          <w:sz w:val="20"/>
          <w:lang w:val="en-US"/>
        </w:rPr>
      </w:pPr>
      <w:r>
        <w:rPr>
          <w:rFonts w:ascii="Arial" w:hAnsi="Arial" w:cs="Arial"/>
          <w:b/>
          <w:sz w:val="20"/>
          <w:lang w:val="en-US"/>
        </w:rPr>
        <w:t>1.  Macro Level Design</w:t>
      </w:r>
    </w:p>
    <w:p w:rsidR="00BA1940" w:rsidRDefault="00B16770">
      <w:pPr>
        <w:spacing w:after="0" w:line="240" w:lineRule="auto"/>
        <w:rPr>
          <w:rFonts w:ascii="Arial" w:hAnsi="Arial" w:cs="Arial"/>
          <w:sz w:val="20"/>
          <w:lang w:val="en-US"/>
        </w:rPr>
      </w:pPr>
      <w:r>
        <w:rPr>
          <w:rFonts w:ascii="Arial" w:hAnsi="Arial" w:cs="Arial"/>
          <w:sz w:val="20"/>
          <w:lang w:val="en-US"/>
        </w:rPr>
        <w:t>At the macro level, the general conceptual framework of the curriculum is designed. A detailed overall view of the curriculum is given and the interrelationships among the various facets and dimensions of the curriculum are elucidated. The following broad activities go on at the macro level design.</w:t>
      </w:r>
    </w:p>
    <w:p w:rsidR="00BA1940" w:rsidRDefault="00BA1940">
      <w:pPr>
        <w:pStyle w:val="ListParagraph"/>
        <w:numPr>
          <w:ilvl w:val="0"/>
          <w:numId w:val="2"/>
        </w:numPr>
        <w:spacing w:after="0" w:line="240" w:lineRule="auto"/>
        <w:rPr>
          <w:rFonts w:ascii="Arial" w:hAnsi="Arial" w:cs="Arial"/>
          <w:sz w:val="4"/>
          <w:lang w:val="en-US"/>
        </w:rPr>
      </w:pPr>
    </w:p>
    <w:p w:rsidR="00BA1940" w:rsidRDefault="00B16770">
      <w:pPr>
        <w:numPr>
          <w:ilvl w:val="0"/>
          <w:numId w:val="2"/>
        </w:numPr>
        <w:spacing w:after="0" w:line="240" w:lineRule="auto"/>
        <w:rPr>
          <w:rFonts w:ascii="Arial" w:hAnsi="Arial" w:cs="Arial"/>
          <w:sz w:val="20"/>
          <w:lang w:val="en-US"/>
        </w:rPr>
      </w:pPr>
      <w:r>
        <w:rPr>
          <w:rFonts w:ascii="Arial" w:hAnsi="Arial" w:cs="Arial"/>
          <w:sz w:val="20"/>
          <w:lang w:val="en-US"/>
        </w:rPr>
        <w:t>Mapping out the Issues: It is true that every educational paradigm starts with issues.</w:t>
      </w:r>
    </w:p>
    <w:p w:rsidR="00BA1940" w:rsidRDefault="00B16770">
      <w:pPr>
        <w:numPr>
          <w:ilvl w:val="0"/>
          <w:numId w:val="2"/>
        </w:numPr>
        <w:spacing w:after="0" w:line="240" w:lineRule="auto"/>
        <w:rPr>
          <w:rFonts w:ascii="Arial" w:hAnsi="Arial" w:cs="Arial"/>
          <w:sz w:val="20"/>
          <w:lang w:val="en-US"/>
        </w:rPr>
      </w:pPr>
      <w:r>
        <w:rPr>
          <w:rFonts w:ascii="Arial" w:hAnsi="Arial" w:cs="Arial"/>
          <w:sz w:val="20"/>
          <w:lang w:val="en-US"/>
        </w:rPr>
        <w:t xml:space="preserve">Mapping out the situations as they are: This is an attempt to put the issues into context so as to develop the competence profile required to act on the issue in the given situation. </w:t>
      </w:r>
    </w:p>
    <w:p w:rsidR="00BA1940" w:rsidRDefault="00B16770">
      <w:pPr>
        <w:numPr>
          <w:ilvl w:val="0"/>
          <w:numId w:val="2"/>
        </w:numPr>
        <w:spacing w:after="0" w:line="240" w:lineRule="auto"/>
        <w:rPr>
          <w:rFonts w:ascii="Arial" w:hAnsi="Arial" w:cs="Arial"/>
          <w:sz w:val="20"/>
          <w:lang w:val="en-US"/>
        </w:rPr>
      </w:pPr>
      <w:r>
        <w:rPr>
          <w:rFonts w:ascii="Arial" w:hAnsi="Arial" w:cs="Arial"/>
          <w:sz w:val="20"/>
          <w:lang w:val="en-US"/>
        </w:rPr>
        <w:t>Mapping out the desired situation: What would the situation be like if successful wholistic transformation occurs? The focus is on the actors, the activities and the products.</w:t>
      </w:r>
    </w:p>
    <w:p w:rsidR="00BA1940" w:rsidRDefault="00B16770">
      <w:pPr>
        <w:numPr>
          <w:ilvl w:val="0"/>
          <w:numId w:val="2"/>
        </w:numPr>
        <w:spacing w:after="0" w:line="240" w:lineRule="auto"/>
        <w:rPr>
          <w:rFonts w:ascii="Arial" w:hAnsi="Arial" w:cs="Arial"/>
          <w:sz w:val="20"/>
          <w:lang w:val="en-US"/>
        </w:rPr>
      </w:pPr>
      <w:r>
        <w:rPr>
          <w:rFonts w:ascii="Arial" w:hAnsi="Arial" w:cs="Arial"/>
          <w:sz w:val="20"/>
          <w:lang w:val="en-US"/>
        </w:rPr>
        <w:t>Mapping out the evidence and indicators: How do we know that we have attained the desired outcomes and what evidences should we accept?</w:t>
      </w:r>
    </w:p>
    <w:p w:rsidR="00BA1940" w:rsidRDefault="00B16770">
      <w:pPr>
        <w:numPr>
          <w:ilvl w:val="0"/>
          <w:numId w:val="2"/>
        </w:numPr>
        <w:spacing w:after="0" w:line="240" w:lineRule="auto"/>
        <w:rPr>
          <w:rFonts w:ascii="Arial" w:hAnsi="Arial" w:cs="Arial"/>
          <w:sz w:val="20"/>
          <w:lang w:val="en-US"/>
        </w:rPr>
      </w:pPr>
      <w:r>
        <w:rPr>
          <w:rFonts w:ascii="Arial" w:hAnsi="Arial" w:cs="Arial"/>
          <w:sz w:val="20"/>
          <w:lang w:val="en-US"/>
        </w:rPr>
        <w:t xml:space="preserve">Mapping out the Competence-Profile: These are the exit competence profiles. A huge collection of such profiles were collected across the continent. The profiles were sorted out into four main groups which were called roles. These became the four roles in which MMD helps people to acquire the relevant competence profiles. The roles are: Preacher, Leader, Discipler, and Counsellor. For each role, the competence profile was divided into three categories: </w:t>
      </w:r>
    </w:p>
    <w:p w:rsidR="00BA1940" w:rsidRDefault="00B16770">
      <w:pPr>
        <w:numPr>
          <w:ilvl w:val="1"/>
          <w:numId w:val="2"/>
        </w:numPr>
        <w:spacing w:after="0" w:line="240" w:lineRule="auto"/>
        <w:rPr>
          <w:rFonts w:ascii="Arial" w:hAnsi="Arial" w:cs="Arial"/>
          <w:sz w:val="20"/>
          <w:lang w:val="en-US"/>
        </w:rPr>
      </w:pPr>
      <w:r>
        <w:rPr>
          <w:rFonts w:ascii="Arial" w:hAnsi="Arial" w:cs="Arial"/>
          <w:sz w:val="20"/>
          <w:lang w:val="en-US"/>
        </w:rPr>
        <w:t>Cognitive competence (knowledge: Bible, Theology, History, situational and substantive knowledge of the issues, etc.)</w:t>
      </w:r>
    </w:p>
    <w:p w:rsidR="00BA1940" w:rsidRDefault="00B16770">
      <w:pPr>
        <w:numPr>
          <w:ilvl w:val="1"/>
          <w:numId w:val="2"/>
        </w:numPr>
        <w:spacing w:after="0" w:line="240" w:lineRule="auto"/>
        <w:rPr>
          <w:rFonts w:ascii="Arial" w:hAnsi="Arial" w:cs="Arial"/>
          <w:sz w:val="20"/>
          <w:lang w:val="en-US"/>
        </w:rPr>
      </w:pPr>
      <w:r>
        <w:rPr>
          <w:rFonts w:ascii="Arial" w:hAnsi="Arial" w:cs="Arial"/>
          <w:sz w:val="20"/>
          <w:lang w:val="en-US"/>
        </w:rPr>
        <w:t>Functional competence (diverse skills: performance, communication, attitudes, relational, etc.)</w:t>
      </w:r>
    </w:p>
    <w:p w:rsidR="00BA1940" w:rsidRDefault="00B16770">
      <w:pPr>
        <w:numPr>
          <w:ilvl w:val="1"/>
          <w:numId w:val="2"/>
        </w:numPr>
        <w:spacing w:after="0" w:line="240" w:lineRule="auto"/>
        <w:rPr>
          <w:rFonts w:ascii="Arial" w:hAnsi="Arial" w:cs="Arial"/>
          <w:sz w:val="20"/>
          <w:lang w:val="en-US"/>
        </w:rPr>
      </w:pPr>
      <w:r>
        <w:rPr>
          <w:rFonts w:ascii="Arial" w:hAnsi="Arial" w:cs="Arial"/>
          <w:sz w:val="20"/>
          <w:lang w:val="en-US"/>
        </w:rPr>
        <w:t>Personal competence (personal growth: spirituality, self-learning, intelligence, etc.)</w:t>
      </w:r>
    </w:p>
    <w:p w:rsidR="00BA1940" w:rsidRDefault="00B16770">
      <w:pPr>
        <w:numPr>
          <w:ilvl w:val="0"/>
          <w:numId w:val="2"/>
        </w:numPr>
        <w:spacing w:after="0" w:line="240" w:lineRule="auto"/>
        <w:rPr>
          <w:rFonts w:ascii="Arial" w:hAnsi="Arial" w:cs="Arial"/>
          <w:sz w:val="20"/>
          <w:lang w:val="en-US"/>
        </w:rPr>
      </w:pPr>
      <w:r>
        <w:rPr>
          <w:rFonts w:ascii="Arial" w:hAnsi="Arial" w:cs="Arial"/>
          <w:sz w:val="20"/>
          <w:lang w:val="en-US"/>
        </w:rPr>
        <w:t>Mapping out the current competence profile of the spiritual leader: The African spiritual leader comes into a learning context with a wealth of already built competences. These are identified and classified into the categories of cognitive, functional and personal.</w:t>
      </w:r>
    </w:p>
    <w:p w:rsidR="00BA1940" w:rsidRDefault="00B16770">
      <w:pPr>
        <w:numPr>
          <w:ilvl w:val="0"/>
          <w:numId w:val="2"/>
        </w:numPr>
        <w:spacing w:after="0" w:line="240" w:lineRule="auto"/>
        <w:rPr>
          <w:rFonts w:ascii="Arial" w:hAnsi="Arial" w:cs="Arial"/>
          <w:sz w:val="20"/>
          <w:lang w:val="en-US"/>
        </w:rPr>
      </w:pPr>
      <w:r>
        <w:rPr>
          <w:rFonts w:ascii="Arial" w:hAnsi="Arial" w:cs="Arial"/>
          <w:sz w:val="20"/>
          <w:lang w:val="en-US"/>
        </w:rPr>
        <w:t xml:space="preserve">Identify the gaps between the entry competence and the exit competence profiles of the learner. The gap provides the basis for identifying tools and activities required to develop the deficient competences. </w:t>
      </w:r>
    </w:p>
    <w:p w:rsidR="00BA1940" w:rsidRDefault="00B16770">
      <w:pPr>
        <w:numPr>
          <w:ilvl w:val="0"/>
          <w:numId w:val="2"/>
        </w:numPr>
        <w:spacing w:after="0" w:line="240" w:lineRule="auto"/>
        <w:rPr>
          <w:rFonts w:ascii="Arial" w:hAnsi="Arial" w:cs="Arial"/>
          <w:sz w:val="20"/>
          <w:lang w:val="en-US"/>
        </w:rPr>
      </w:pPr>
      <w:r>
        <w:rPr>
          <w:rFonts w:ascii="Arial" w:hAnsi="Arial" w:cs="Arial"/>
          <w:sz w:val="20"/>
          <w:lang w:val="en-US"/>
        </w:rPr>
        <w:t>Develop the programmes including the tools.</w:t>
      </w:r>
    </w:p>
    <w:p w:rsidR="00BA1940" w:rsidRDefault="00BA1940">
      <w:pPr>
        <w:spacing w:after="0" w:line="240" w:lineRule="auto"/>
        <w:rPr>
          <w:rFonts w:ascii="Arial" w:hAnsi="Arial" w:cs="Arial"/>
          <w:sz w:val="20"/>
          <w:lang w:val="en-US"/>
        </w:rPr>
      </w:pPr>
    </w:p>
    <w:p w:rsidR="00BA1940" w:rsidRDefault="00B16770">
      <w:pPr>
        <w:spacing w:after="0" w:line="240" w:lineRule="auto"/>
        <w:rPr>
          <w:rFonts w:ascii="Arial" w:hAnsi="Arial" w:cs="Arial"/>
          <w:b/>
          <w:sz w:val="20"/>
          <w:lang w:val="en-US"/>
        </w:rPr>
      </w:pPr>
      <w:r>
        <w:rPr>
          <w:rFonts w:ascii="Arial" w:hAnsi="Arial" w:cs="Arial"/>
          <w:b/>
          <w:sz w:val="20"/>
          <w:lang w:val="en-US"/>
        </w:rPr>
        <w:t>b.  Micro Level Design</w:t>
      </w:r>
    </w:p>
    <w:p w:rsidR="00BA1940" w:rsidRDefault="00B16770">
      <w:pPr>
        <w:spacing w:after="0" w:line="240" w:lineRule="auto"/>
        <w:rPr>
          <w:rFonts w:ascii="Arial" w:hAnsi="Arial" w:cs="Arial"/>
          <w:sz w:val="20"/>
          <w:lang w:val="en-US"/>
        </w:rPr>
      </w:pPr>
      <w:r>
        <w:rPr>
          <w:rFonts w:ascii="Arial" w:hAnsi="Arial" w:cs="Arial"/>
          <w:sz w:val="20"/>
          <w:lang w:val="en-US"/>
        </w:rPr>
        <w:t>At the micro level, specific situations and issues are addressed. It involves the development of tools including specific activities and tasks that tend to bridge the gap between the exit and entry competence profiles. The broad issues elucidated in the macro design are fleshed out and implemented at the micro level. This is where “the rubber meets the road.” Course writing, student manuals, facilitation and facilitator’s manuals, etc. are developed at the micro level with guidelines provided at the macro level.</w:t>
      </w:r>
    </w:p>
    <w:p w:rsidR="00BA1940" w:rsidRDefault="00BA1940">
      <w:pPr>
        <w:spacing w:after="0" w:line="240" w:lineRule="auto"/>
        <w:rPr>
          <w:rFonts w:ascii="Arial" w:hAnsi="Arial" w:cs="Arial"/>
          <w:sz w:val="20"/>
          <w:lang w:val="en-US"/>
        </w:rPr>
      </w:pPr>
    </w:p>
    <w:p w:rsidR="00BA1940" w:rsidRDefault="00B16770">
      <w:pPr>
        <w:spacing w:after="0" w:line="240" w:lineRule="auto"/>
        <w:rPr>
          <w:rFonts w:ascii="Arial" w:hAnsi="Arial" w:cs="Arial"/>
          <w:b/>
          <w:sz w:val="20"/>
          <w:lang w:val="en-US"/>
        </w:rPr>
      </w:pPr>
      <w:r>
        <w:rPr>
          <w:rFonts w:ascii="Arial" w:hAnsi="Arial" w:cs="Arial"/>
          <w:b/>
          <w:sz w:val="20"/>
          <w:lang w:val="en-US"/>
        </w:rPr>
        <w:t xml:space="preserve">D.  Learning in Competence Development Learning </w:t>
      </w:r>
    </w:p>
    <w:p w:rsidR="00BA1940" w:rsidRDefault="00B16770">
      <w:pPr>
        <w:spacing w:after="0" w:line="240" w:lineRule="auto"/>
        <w:rPr>
          <w:rFonts w:ascii="Arial" w:hAnsi="Arial" w:cs="Arial"/>
          <w:sz w:val="20"/>
          <w:lang w:val="en-US"/>
        </w:rPr>
      </w:pPr>
      <w:r>
        <w:rPr>
          <w:rFonts w:ascii="Arial" w:hAnsi="Arial" w:cs="Arial"/>
          <w:sz w:val="20"/>
          <w:lang w:val="en-US"/>
        </w:rPr>
        <w:t xml:space="preserve">Learning in CDL follows a rhythm of activity-reflection-activity. A situation presents an opportunity for competent practice. The student acts in the situation, reflects upon his or her activity and in the process builds insight that is used for a similar activity in the same or different situation. </w:t>
      </w:r>
    </w:p>
    <w:p w:rsidR="00BA1940" w:rsidRDefault="00BA1940">
      <w:pPr>
        <w:spacing w:after="0" w:line="240" w:lineRule="auto"/>
        <w:rPr>
          <w:rFonts w:ascii="Arial" w:hAnsi="Arial" w:cs="Arial"/>
          <w:sz w:val="20"/>
          <w:lang w:val="en-US"/>
        </w:rPr>
      </w:pPr>
    </w:p>
    <w:p w:rsidR="00BA1940" w:rsidRDefault="00B16770">
      <w:pPr>
        <w:spacing w:after="0" w:line="240" w:lineRule="auto"/>
        <w:rPr>
          <w:rFonts w:ascii="Arial" w:hAnsi="Arial" w:cs="Arial"/>
          <w:b/>
          <w:sz w:val="20"/>
          <w:lang w:val="en-US"/>
        </w:rPr>
      </w:pPr>
      <w:r>
        <w:rPr>
          <w:rFonts w:ascii="Arial" w:hAnsi="Arial" w:cs="Arial"/>
          <w:b/>
          <w:sz w:val="20"/>
          <w:lang w:val="en-US"/>
        </w:rPr>
        <w:t>E. The Learning Process</w:t>
      </w:r>
    </w:p>
    <w:p w:rsidR="00BA1940" w:rsidRDefault="00B16770">
      <w:pPr>
        <w:spacing w:after="0" w:line="276" w:lineRule="auto"/>
        <w:rPr>
          <w:rFonts w:ascii="Arial" w:hAnsi="Arial" w:cs="Arial"/>
          <w:sz w:val="20"/>
        </w:rPr>
      </w:pPr>
      <w:r>
        <w:rPr>
          <w:rFonts w:ascii="Arial" w:hAnsi="Arial" w:cs="Arial"/>
          <w:sz w:val="20"/>
        </w:rPr>
        <w:t xml:space="preserve">Learning occurs through a four-way interaction of the involving the learner, a facilitator, a writer and the situation for which the participant is developing competences. This web of interactions and relationships is crucial for the success of the course as it is through this that peer co-mentoring and discipling occur. </w:t>
      </w:r>
    </w:p>
    <w:p w:rsidR="00BA1940" w:rsidRDefault="00BA1940">
      <w:pPr>
        <w:spacing w:after="0" w:line="276" w:lineRule="auto"/>
        <w:rPr>
          <w:rFonts w:ascii="Arial" w:hAnsi="Arial" w:cs="Arial"/>
          <w:sz w:val="14"/>
        </w:rPr>
      </w:pPr>
    </w:p>
    <w:p w:rsidR="00BA1940" w:rsidRDefault="00B16770">
      <w:pPr>
        <w:spacing w:after="0" w:line="276" w:lineRule="auto"/>
        <w:rPr>
          <w:rFonts w:ascii="Arial" w:hAnsi="Arial" w:cs="Arial"/>
          <w:sz w:val="20"/>
        </w:rPr>
      </w:pPr>
      <w:r>
        <w:rPr>
          <w:rFonts w:ascii="Arial" w:hAnsi="Arial" w:cs="Arial"/>
          <w:sz w:val="20"/>
        </w:rPr>
        <w:t>To initiate and sustain this web of interaction, the course is designed to be dialogical and interactive through self-study materials. The interaction is done at three loci:</w:t>
      </w:r>
    </w:p>
    <w:p w:rsidR="00BA1940" w:rsidRDefault="00BA1940">
      <w:pPr>
        <w:spacing w:after="0" w:line="276" w:lineRule="auto"/>
        <w:rPr>
          <w:rFonts w:ascii="Arial" w:hAnsi="Arial" w:cs="Arial"/>
          <w:sz w:val="6"/>
        </w:rPr>
      </w:pPr>
    </w:p>
    <w:p w:rsidR="00BA1940" w:rsidRDefault="00B16770">
      <w:pPr>
        <w:numPr>
          <w:ilvl w:val="0"/>
          <w:numId w:val="3"/>
        </w:numPr>
        <w:spacing w:after="0" w:line="240" w:lineRule="auto"/>
        <w:rPr>
          <w:rFonts w:ascii="Arial" w:hAnsi="Arial" w:cs="Arial"/>
          <w:sz w:val="20"/>
        </w:rPr>
      </w:pPr>
      <w:r>
        <w:rPr>
          <w:rFonts w:ascii="Arial" w:hAnsi="Arial" w:cs="Arial"/>
          <w:sz w:val="20"/>
        </w:rPr>
        <w:t>Self-completion exercise (SCE): This is where the participant interacts with the course writer and with knowledge in the general area of the course. SCEs are built into the course manual. Participants may complete these all by themselves, and the evidence of this must be seen in the quality of discussion and reflection the participant engages in at the meetings or sessions.</w:t>
      </w:r>
    </w:p>
    <w:p w:rsidR="00BA1940" w:rsidRDefault="00B16770">
      <w:pPr>
        <w:numPr>
          <w:ilvl w:val="0"/>
          <w:numId w:val="3"/>
        </w:numPr>
        <w:spacing w:after="0" w:line="240" w:lineRule="auto"/>
        <w:jc w:val="both"/>
        <w:rPr>
          <w:rFonts w:ascii="Arial" w:hAnsi="Arial" w:cs="Arial"/>
          <w:color w:val="000000"/>
          <w:sz w:val="20"/>
        </w:rPr>
      </w:pPr>
      <w:r>
        <w:rPr>
          <w:rFonts w:ascii="Arial" w:hAnsi="Arial" w:cs="Arial"/>
          <w:color w:val="000000"/>
          <w:sz w:val="20"/>
        </w:rPr>
        <w:t xml:space="preserve">Orientation tasks (OTs): These are mini-projects and research the participant is expected to do to get first-hand information about the issues under discussion. </w:t>
      </w:r>
    </w:p>
    <w:p w:rsidR="00BA1940" w:rsidRPr="00562E6C" w:rsidRDefault="00B16770" w:rsidP="00562E6C">
      <w:pPr>
        <w:numPr>
          <w:ilvl w:val="0"/>
          <w:numId w:val="3"/>
        </w:numPr>
        <w:spacing w:after="0" w:line="276" w:lineRule="auto"/>
        <w:rPr>
          <w:rFonts w:ascii="Arial" w:hAnsi="Arial" w:cs="Arial"/>
          <w:sz w:val="20"/>
        </w:rPr>
      </w:pPr>
      <w:r w:rsidRPr="00562E6C">
        <w:rPr>
          <w:rFonts w:ascii="Arial" w:hAnsi="Arial" w:cs="Arial"/>
          <w:color w:val="000000"/>
          <w:sz w:val="20"/>
        </w:rPr>
        <w:t xml:space="preserve">Post-Lesson Assignments (PLA):  These are mainly tasks in which the participants are expected to demonstrate the competences they have already developed in the course. The student should file materials to these exercises in the portfolio for assessment. </w:t>
      </w:r>
    </w:p>
    <w:sectPr w:rsidR="00BA1940" w:rsidRPr="00562E6C" w:rsidSect="00BA1940">
      <w:pgSz w:w="12240" w:h="15840"/>
      <w:pgMar w:top="1440" w:right="1440" w:bottom="964"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770" w:rsidRDefault="00B16770" w:rsidP="00BA1940">
      <w:pPr>
        <w:spacing w:after="0" w:line="240" w:lineRule="auto"/>
      </w:pPr>
      <w:r>
        <w:separator/>
      </w:r>
    </w:p>
  </w:endnote>
  <w:endnote w:type="continuationSeparator" w:id="0">
    <w:p w:rsidR="00B16770" w:rsidRDefault="00B16770" w:rsidP="00BA19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770" w:rsidRDefault="00B16770" w:rsidP="00BA1940">
      <w:pPr>
        <w:spacing w:after="0" w:line="240" w:lineRule="auto"/>
      </w:pPr>
      <w:r w:rsidRPr="00BA1940">
        <w:rPr>
          <w:color w:val="000000"/>
        </w:rPr>
        <w:separator/>
      </w:r>
    </w:p>
  </w:footnote>
  <w:footnote w:type="continuationSeparator" w:id="0">
    <w:p w:rsidR="00B16770" w:rsidRDefault="00B16770" w:rsidP="00BA1940">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41ADE"/>
    <w:multiLevelType w:val="multilevel"/>
    <w:tmpl w:val="CC126FC8"/>
    <w:lvl w:ilvl="0">
      <w:start w:val="1"/>
      <w:numFmt w:val="decimal"/>
      <w:lvlText w:val="%1."/>
      <w:lvlJc w:val="left"/>
      <w:pPr>
        <w:ind w:left="720" w:hanging="360"/>
      </w:pPr>
      <w:rPr>
        <w:b w:val="0"/>
        <w:i w:val="0"/>
      </w:rPr>
    </w:lvl>
    <w:lvl w:ilvl="1">
      <w:start w:val="1"/>
      <w:numFmt w:val="decimal"/>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6DF0AB3"/>
    <w:multiLevelType w:val="multilevel"/>
    <w:tmpl w:val="5A54BAF0"/>
    <w:lvl w:ilvl="0">
      <w:start w:val="1"/>
      <w:numFmt w:val="lowerLetter"/>
      <w:lvlText w:val="%1."/>
      <w:lvlJc w:val="left"/>
      <w:pPr>
        <w:ind w:left="108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76E56A8"/>
    <w:multiLevelType w:val="multilevel"/>
    <w:tmpl w:val="4BCC40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autoHyphenation/>
  <w:characterSpacingControl w:val="doNotCompress"/>
  <w:savePreviewPicture/>
  <w:footnotePr>
    <w:footnote w:id="-1"/>
    <w:footnote w:id="0"/>
  </w:footnotePr>
  <w:endnotePr>
    <w:endnote w:id="-1"/>
    <w:endnote w:id="0"/>
  </w:endnotePr>
  <w:compat/>
  <w:rsids>
    <w:rsidRoot w:val="00BA1940"/>
    <w:rsid w:val="00040B66"/>
    <w:rsid w:val="00347743"/>
    <w:rsid w:val="00562E6C"/>
    <w:rsid w:val="007902A8"/>
    <w:rsid w:val="00B16770"/>
    <w:rsid w:val="00BA1940"/>
    <w:rsid w:val="00C37C64"/>
  </w:rsids>
  <m:mathPr>
    <m:mathFont m:val="WP TypographicSymbols"/>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1940"/>
    <w:pPr>
      <w:suppressAutoHyphens/>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rsid w:val="00BA1940"/>
    <w:pPr>
      <w:ind w:left="720"/>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1101</Words>
  <Characters>6278</Characters>
  <Application>Microsoft Macintosh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Zafar Ismail</dc:creator>
  <cp:lastModifiedBy>Stefanii Ferenczi</cp:lastModifiedBy>
  <cp:revision>2</cp:revision>
  <dcterms:created xsi:type="dcterms:W3CDTF">2016-01-05T16:36:00Z</dcterms:created>
  <dcterms:modified xsi:type="dcterms:W3CDTF">2016-01-05T16:36:00Z</dcterms:modified>
</cp:coreProperties>
</file>